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478EF" w14:textId="77777777" w:rsidR="00F4073F" w:rsidRPr="00BB12E4" w:rsidRDefault="00F4073F" w:rsidP="0039770C">
      <w:pPr>
        <w:pStyle w:val="m4"/>
      </w:pPr>
    </w:p>
    <w:p w14:paraId="65F00F69" w14:textId="77777777" w:rsidR="00677481" w:rsidRPr="0039770C" w:rsidRDefault="00677481" w:rsidP="0039770C">
      <w:pPr>
        <w:pStyle w:val="m4"/>
      </w:pPr>
    </w:p>
    <w:p w14:paraId="458C1DE3" w14:textId="0BC0D868" w:rsidR="00F415F0" w:rsidRDefault="00AB5009" w:rsidP="0039770C">
      <w:pPr>
        <w:pStyle w:val="m4"/>
        <w:rPr>
          <w:lang w:val="ru-RU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0113C">
        <w:rPr>
          <w:lang w:val="ru-RU"/>
        </w:rPr>
        <w:t>Введено в действие</w:t>
      </w:r>
      <w:r>
        <w:rPr>
          <w:lang w:val="ru-RU"/>
        </w:rPr>
        <w:t xml:space="preserve"> </w:t>
      </w:r>
    </w:p>
    <w:p w14:paraId="360FC062" w14:textId="7A0CA79F" w:rsidR="00AB5009" w:rsidRDefault="00AB25D4" w:rsidP="00AB5009">
      <w:pPr>
        <w:pStyle w:val="m4"/>
        <w:ind w:left="6372"/>
        <w:rPr>
          <w:lang w:val="ru-RU"/>
        </w:rPr>
      </w:pPr>
      <w:r>
        <w:rPr>
          <w:lang w:val="ru-RU"/>
        </w:rPr>
        <w:t xml:space="preserve">Приказом </w:t>
      </w:r>
      <w:r w:rsidR="00675A56">
        <w:rPr>
          <w:lang w:val="ru-RU"/>
        </w:rPr>
        <w:t>Д</w:t>
      </w:r>
      <w:r>
        <w:rPr>
          <w:lang w:val="ru-RU"/>
        </w:rPr>
        <w:t>иректора</w:t>
      </w:r>
    </w:p>
    <w:p w14:paraId="714CFA55" w14:textId="11A03D78" w:rsidR="00AB25D4" w:rsidRDefault="00AB25D4" w:rsidP="00AB5009">
      <w:pPr>
        <w:pStyle w:val="m4"/>
        <w:ind w:left="6372"/>
        <w:rPr>
          <w:lang w:val="ru-RU"/>
        </w:rPr>
      </w:pPr>
      <w:r>
        <w:rPr>
          <w:lang w:val="ru-RU"/>
        </w:rPr>
        <w:t>ООО «</w:t>
      </w:r>
      <w:r w:rsidR="006E52F1">
        <w:rPr>
          <w:lang w:val="ru-RU"/>
        </w:rPr>
        <w:t xml:space="preserve">Зеленая точка </w:t>
      </w:r>
      <w:r w:rsidR="00675A56">
        <w:rPr>
          <w:lang w:val="ru-RU"/>
        </w:rPr>
        <w:t>Белгород</w:t>
      </w:r>
      <w:r>
        <w:rPr>
          <w:lang w:val="ru-RU"/>
        </w:rPr>
        <w:t>»</w:t>
      </w:r>
    </w:p>
    <w:p w14:paraId="765002D1" w14:textId="77777777" w:rsidR="00B0113C" w:rsidRDefault="00B0113C" w:rsidP="00B0113C">
      <w:pPr>
        <w:pStyle w:val="m4"/>
        <w:ind w:left="5664" w:firstLine="708"/>
        <w:rPr>
          <w:lang w:val="ru-RU"/>
        </w:rPr>
      </w:pPr>
      <w:r>
        <w:rPr>
          <w:lang w:val="ru-RU"/>
        </w:rPr>
        <w:t>№ 20022021-КМ от 20.02.2021</w:t>
      </w:r>
    </w:p>
    <w:p w14:paraId="15544134" w14:textId="77777777" w:rsidR="00F4073F" w:rsidRPr="00AB5009" w:rsidRDefault="00F4073F" w:rsidP="0039770C">
      <w:pPr>
        <w:pStyle w:val="m4"/>
        <w:rPr>
          <w:lang w:val="ru-RU"/>
        </w:rPr>
      </w:pPr>
    </w:p>
    <w:p w14:paraId="5C5613F2" w14:textId="77777777" w:rsidR="004157A3" w:rsidRDefault="004157A3" w:rsidP="00150D63">
      <w:pPr>
        <w:jc w:val="center"/>
        <w:rPr>
          <w:b/>
          <w:sz w:val="36"/>
        </w:rPr>
      </w:pPr>
      <w:bookmarkStart w:id="0" w:name="_Toc55809710"/>
    </w:p>
    <w:p w14:paraId="6D48239F" w14:textId="77777777" w:rsidR="004157A3" w:rsidRDefault="004157A3" w:rsidP="00150D63">
      <w:pPr>
        <w:jc w:val="center"/>
        <w:rPr>
          <w:b/>
          <w:sz w:val="36"/>
        </w:rPr>
      </w:pPr>
    </w:p>
    <w:p w14:paraId="038B7C82" w14:textId="77777777" w:rsidR="004157A3" w:rsidRDefault="004157A3" w:rsidP="00150D63">
      <w:pPr>
        <w:jc w:val="center"/>
        <w:rPr>
          <w:b/>
          <w:sz w:val="36"/>
        </w:rPr>
      </w:pPr>
    </w:p>
    <w:p w14:paraId="19343084" w14:textId="77777777" w:rsidR="004157A3" w:rsidRDefault="004157A3" w:rsidP="00150D63">
      <w:pPr>
        <w:jc w:val="center"/>
        <w:rPr>
          <w:b/>
          <w:sz w:val="36"/>
        </w:rPr>
      </w:pPr>
    </w:p>
    <w:p w14:paraId="0235EEA8" w14:textId="77777777" w:rsidR="004157A3" w:rsidRDefault="004157A3" w:rsidP="00150D63">
      <w:pPr>
        <w:jc w:val="center"/>
        <w:rPr>
          <w:b/>
          <w:sz w:val="36"/>
        </w:rPr>
      </w:pPr>
    </w:p>
    <w:p w14:paraId="6A114712" w14:textId="77777777" w:rsidR="004157A3" w:rsidRDefault="004157A3" w:rsidP="00150D63">
      <w:pPr>
        <w:jc w:val="center"/>
        <w:rPr>
          <w:b/>
          <w:sz w:val="36"/>
        </w:rPr>
      </w:pPr>
    </w:p>
    <w:p w14:paraId="33E0658B" w14:textId="77777777" w:rsidR="00CC660E" w:rsidRDefault="00CC660E" w:rsidP="00150D63">
      <w:pPr>
        <w:jc w:val="center"/>
        <w:rPr>
          <w:b/>
          <w:sz w:val="36"/>
        </w:rPr>
      </w:pPr>
    </w:p>
    <w:p w14:paraId="42A45478" w14:textId="77777777" w:rsidR="00CC660E" w:rsidRDefault="00CC660E" w:rsidP="00150D63">
      <w:pPr>
        <w:jc w:val="center"/>
        <w:rPr>
          <w:b/>
          <w:sz w:val="36"/>
        </w:rPr>
      </w:pPr>
    </w:p>
    <w:p w14:paraId="35496AAB" w14:textId="77777777" w:rsidR="00CC660E" w:rsidRDefault="00CC660E" w:rsidP="00150D63">
      <w:pPr>
        <w:jc w:val="center"/>
        <w:rPr>
          <w:b/>
          <w:sz w:val="36"/>
        </w:rPr>
      </w:pPr>
    </w:p>
    <w:p w14:paraId="5C8DEB40" w14:textId="77777777" w:rsidR="00731418" w:rsidRPr="00150D63" w:rsidRDefault="00731418" w:rsidP="00150D63">
      <w:pPr>
        <w:jc w:val="center"/>
        <w:rPr>
          <w:b/>
          <w:sz w:val="36"/>
        </w:rPr>
      </w:pPr>
      <w:r w:rsidRPr="00150D63">
        <w:rPr>
          <w:b/>
          <w:sz w:val="36"/>
        </w:rPr>
        <w:t>Политика</w:t>
      </w:r>
      <w:bookmarkEnd w:id="0"/>
    </w:p>
    <w:p w14:paraId="4B86DAE1" w14:textId="77777777" w:rsidR="00731418" w:rsidRPr="0039770C" w:rsidRDefault="00731418" w:rsidP="0039770C">
      <w:pPr>
        <w:pStyle w:val="m4"/>
        <w:jc w:val="center"/>
        <w:rPr>
          <w:b/>
          <w:sz w:val="36"/>
        </w:rPr>
      </w:pPr>
      <w:r>
        <w:rPr>
          <w:b/>
          <w:bCs/>
          <w:sz w:val="36"/>
        </w:rPr>
        <w:t>«</w:t>
      </w:r>
      <w:r w:rsidR="00657502">
        <w:rPr>
          <w:b/>
          <w:bCs/>
          <w:sz w:val="36"/>
          <w:lang w:val="ru-RU"/>
        </w:rPr>
        <w:t>Соблюдение</w:t>
      </w:r>
      <w:r w:rsidR="00657502" w:rsidRPr="0039770C">
        <w:rPr>
          <w:b/>
          <w:sz w:val="36"/>
          <w:lang w:val="ru-RU"/>
        </w:rPr>
        <w:t xml:space="preserve"> антикоррупционного законодательства</w:t>
      </w:r>
      <w:r>
        <w:rPr>
          <w:b/>
          <w:bCs/>
          <w:sz w:val="36"/>
        </w:rPr>
        <w:t>»</w:t>
      </w:r>
    </w:p>
    <w:p w14:paraId="0F87C168" w14:textId="77777777" w:rsidR="00731418" w:rsidRDefault="00731418">
      <w:pPr>
        <w:pStyle w:val="m4"/>
      </w:pPr>
    </w:p>
    <w:p w14:paraId="66137A30" w14:textId="77777777" w:rsidR="00F415F0" w:rsidRPr="00657502" w:rsidRDefault="00E2312F" w:rsidP="00332579">
      <w:pPr>
        <w:pStyle w:val="m4"/>
        <w:tabs>
          <w:tab w:val="left" w:pos="8400"/>
        </w:tabs>
      </w:pPr>
      <w:r>
        <w:tab/>
      </w:r>
    </w:p>
    <w:p w14:paraId="14436140" w14:textId="77777777" w:rsidR="002E6415" w:rsidRPr="00657502" w:rsidRDefault="002E6415" w:rsidP="002E6415">
      <w:pPr>
        <w:pStyle w:val="m4"/>
        <w:rPr>
          <w:lang w:val="ru-RU"/>
        </w:rPr>
      </w:pPr>
    </w:p>
    <w:p w14:paraId="77F6979C" w14:textId="77777777" w:rsidR="002E6415" w:rsidRDefault="002E6415" w:rsidP="002E6415">
      <w:pPr>
        <w:pStyle w:val="m4"/>
      </w:pPr>
    </w:p>
    <w:p w14:paraId="4A2320D3" w14:textId="77777777" w:rsidR="00464A34" w:rsidRDefault="00464A34" w:rsidP="002E6415">
      <w:pPr>
        <w:pStyle w:val="m4"/>
        <w:rPr>
          <w:lang w:val="ru-RU"/>
        </w:rPr>
      </w:pPr>
    </w:p>
    <w:p w14:paraId="40AF20E2" w14:textId="77777777" w:rsidR="004157A3" w:rsidRDefault="004157A3" w:rsidP="002E6415">
      <w:pPr>
        <w:pStyle w:val="m4"/>
        <w:rPr>
          <w:lang w:val="ru-RU"/>
        </w:rPr>
      </w:pPr>
    </w:p>
    <w:p w14:paraId="198D5CF7" w14:textId="77777777" w:rsidR="004157A3" w:rsidRDefault="004157A3" w:rsidP="002E6415">
      <w:pPr>
        <w:pStyle w:val="m4"/>
        <w:rPr>
          <w:lang w:val="ru-RU"/>
        </w:rPr>
      </w:pPr>
    </w:p>
    <w:p w14:paraId="5F34218E" w14:textId="77777777" w:rsidR="004157A3" w:rsidRDefault="004157A3" w:rsidP="002E6415">
      <w:pPr>
        <w:pStyle w:val="m4"/>
        <w:rPr>
          <w:lang w:val="ru-RU"/>
        </w:rPr>
      </w:pPr>
    </w:p>
    <w:p w14:paraId="6DF83CC5" w14:textId="77777777" w:rsidR="004157A3" w:rsidRDefault="004157A3" w:rsidP="002E6415">
      <w:pPr>
        <w:pStyle w:val="m4"/>
        <w:rPr>
          <w:lang w:val="ru-RU"/>
        </w:rPr>
      </w:pPr>
    </w:p>
    <w:p w14:paraId="674038E4" w14:textId="77777777" w:rsidR="004157A3" w:rsidRDefault="004157A3" w:rsidP="002E6415">
      <w:pPr>
        <w:pStyle w:val="m4"/>
        <w:rPr>
          <w:lang w:val="ru-RU"/>
        </w:rPr>
      </w:pPr>
    </w:p>
    <w:p w14:paraId="25D36F40" w14:textId="77777777" w:rsidR="004157A3" w:rsidRDefault="004157A3" w:rsidP="002E6415">
      <w:pPr>
        <w:pStyle w:val="m4"/>
        <w:rPr>
          <w:lang w:val="ru-RU"/>
        </w:rPr>
      </w:pPr>
    </w:p>
    <w:p w14:paraId="3B5FBDB9" w14:textId="77777777" w:rsidR="004157A3" w:rsidRDefault="004157A3" w:rsidP="002E6415">
      <w:pPr>
        <w:pStyle w:val="m4"/>
        <w:rPr>
          <w:lang w:val="ru-RU"/>
        </w:rPr>
      </w:pPr>
    </w:p>
    <w:p w14:paraId="62FE2305" w14:textId="77777777" w:rsidR="004157A3" w:rsidRDefault="004157A3" w:rsidP="002E6415">
      <w:pPr>
        <w:pStyle w:val="m4"/>
        <w:rPr>
          <w:lang w:val="ru-RU"/>
        </w:rPr>
      </w:pPr>
    </w:p>
    <w:p w14:paraId="4A92553A" w14:textId="77777777" w:rsidR="004157A3" w:rsidRDefault="004157A3" w:rsidP="002E6415">
      <w:pPr>
        <w:pStyle w:val="m4"/>
        <w:rPr>
          <w:lang w:val="ru-RU"/>
        </w:rPr>
      </w:pPr>
    </w:p>
    <w:p w14:paraId="6ADC66D0" w14:textId="77777777" w:rsidR="004157A3" w:rsidRDefault="004157A3" w:rsidP="002E6415">
      <w:pPr>
        <w:pStyle w:val="m4"/>
        <w:rPr>
          <w:lang w:val="ru-RU"/>
        </w:rPr>
      </w:pPr>
    </w:p>
    <w:p w14:paraId="2461241D" w14:textId="77777777" w:rsidR="004157A3" w:rsidRDefault="004157A3" w:rsidP="002E6415">
      <w:pPr>
        <w:pStyle w:val="m4"/>
        <w:rPr>
          <w:lang w:val="ru-RU"/>
        </w:rPr>
      </w:pPr>
    </w:p>
    <w:p w14:paraId="3DB32B67" w14:textId="77777777" w:rsidR="004157A3" w:rsidRDefault="004157A3" w:rsidP="002E6415">
      <w:pPr>
        <w:pStyle w:val="m4"/>
        <w:rPr>
          <w:lang w:val="ru-RU"/>
        </w:rPr>
      </w:pPr>
    </w:p>
    <w:p w14:paraId="1D94D11B" w14:textId="77777777" w:rsidR="004157A3" w:rsidRDefault="004157A3" w:rsidP="002E6415">
      <w:pPr>
        <w:pStyle w:val="m4"/>
        <w:rPr>
          <w:lang w:val="ru-RU"/>
        </w:rPr>
      </w:pPr>
    </w:p>
    <w:p w14:paraId="7126C59B" w14:textId="77777777" w:rsidR="004157A3" w:rsidRDefault="004157A3" w:rsidP="002E6415">
      <w:pPr>
        <w:pStyle w:val="m4"/>
        <w:rPr>
          <w:lang w:val="ru-RU"/>
        </w:rPr>
      </w:pPr>
    </w:p>
    <w:p w14:paraId="7777D27A" w14:textId="77777777" w:rsidR="004157A3" w:rsidRDefault="004157A3" w:rsidP="002E6415">
      <w:pPr>
        <w:pStyle w:val="m4"/>
        <w:rPr>
          <w:lang w:val="ru-RU"/>
        </w:rPr>
      </w:pPr>
    </w:p>
    <w:p w14:paraId="4AD2863C" w14:textId="77777777" w:rsidR="004157A3" w:rsidRDefault="004157A3" w:rsidP="002E6415">
      <w:pPr>
        <w:pStyle w:val="m4"/>
        <w:rPr>
          <w:lang w:val="ru-RU"/>
        </w:rPr>
      </w:pPr>
    </w:p>
    <w:p w14:paraId="097485A4" w14:textId="77777777" w:rsidR="004157A3" w:rsidRDefault="004157A3" w:rsidP="002E6415">
      <w:pPr>
        <w:pStyle w:val="m4"/>
        <w:rPr>
          <w:lang w:val="ru-RU"/>
        </w:rPr>
      </w:pPr>
    </w:p>
    <w:p w14:paraId="56378FE3" w14:textId="77777777" w:rsidR="004157A3" w:rsidRDefault="004157A3" w:rsidP="002E6415">
      <w:pPr>
        <w:pStyle w:val="m4"/>
        <w:rPr>
          <w:lang w:val="ru-RU"/>
        </w:rPr>
      </w:pPr>
    </w:p>
    <w:p w14:paraId="2C97D0DB" w14:textId="2C8EBF1D" w:rsidR="004157A3" w:rsidRDefault="00675A56" w:rsidP="004157A3">
      <w:pPr>
        <w:pStyle w:val="m4"/>
        <w:jc w:val="center"/>
        <w:rPr>
          <w:lang w:val="ru-RU"/>
        </w:rPr>
      </w:pPr>
      <w:r>
        <w:rPr>
          <w:lang w:val="ru-RU"/>
        </w:rPr>
        <w:t>Белгород</w:t>
      </w:r>
      <w:r w:rsidR="004157A3">
        <w:rPr>
          <w:lang w:val="ru-RU"/>
        </w:rPr>
        <w:t>, 202</w:t>
      </w:r>
      <w:r w:rsidR="00233154">
        <w:rPr>
          <w:lang w:val="ru-RU"/>
        </w:rPr>
        <w:t>1</w:t>
      </w:r>
    </w:p>
    <w:p w14:paraId="6AF4BCF9" w14:textId="77777777" w:rsidR="00AB25D4" w:rsidRDefault="00AB25D4">
      <w:pPr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br w:type="page"/>
      </w:r>
    </w:p>
    <w:p w14:paraId="57342FC8" w14:textId="5CD20193" w:rsidR="004157A3" w:rsidRPr="004157A3" w:rsidRDefault="004157A3" w:rsidP="008C0711">
      <w:pPr>
        <w:pStyle w:val="m4"/>
        <w:ind w:firstLine="708"/>
        <w:rPr>
          <w:rFonts w:eastAsia="Calibri"/>
          <w:color w:val="000000"/>
          <w:szCs w:val="22"/>
          <w:lang w:val="ru-RU" w:eastAsia="en-US"/>
        </w:rPr>
      </w:pPr>
      <w:r w:rsidRPr="004157A3">
        <w:rPr>
          <w:rFonts w:eastAsia="Calibri"/>
          <w:color w:val="000000"/>
          <w:szCs w:val="22"/>
          <w:lang w:val="ru-RU" w:eastAsia="en-US"/>
        </w:rPr>
        <w:lastRenderedPageBreak/>
        <w:t xml:space="preserve">Настоящая Политика устанавливает </w:t>
      </w:r>
      <w:r w:rsidRPr="008C0711">
        <w:rPr>
          <w:rFonts w:eastAsia="Calibri"/>
          <w:b/>
          <w:color w:val="000000"/>
          <w:szCs w:val="22"/>
          <w:lang w:val="ru-RU" w:eastAsia="en-US"/>
        </w:rPr>
        <w:t>ключевые принципы</w:t>
      </w:r>
      <w:r w:rsidRPr="004157A3">
        <w:rPr>
          <w:rFonts w:eastAsia="Calibri"/>
          <w:color w:val="000000"/>
          <w:szCs w:val="22"/>
          <w:lang w:val="ru-RU" w:eastAsia="en-US"/>
        </w:rPr>
        <w:t xml:space="preserve"> и </w:t>
      </w:r>
      <w:r w:rsidRPr="008C0711">
        <w:rPr>
          <w:rFonts w:eastAsia="Calibri"/>
          <w:b/>
          <w:color w:val="000000"/>
          <w:szCs w:val="22"/>
          <w:lang w:val="ru-RU" w:eastAsia="en-US"/>
        </w:rPr>
        <w:t>требования</w:t>
      </w:r>
      <w:r w:rsidRPr="004157A3">
        <w:rPr>
          <w:rFonts w:eastAsia="Calibri"/>
          <w:color w:val="000000"/>
          <w:szCs w:val="22"/>
          <w:lang w:val="ru-RU" w:eastAsia="en-US"/>
        </w:rPr>
        <w:t xml:space="preserve"> по соблюдению Применимого антикоррупционного законодательства и определяет зоны коррупционных рисков и устанавливает подходы к их преодолению и/или </w:t>
      </w:r>
      <w:proofErr w:type="spellStart"/>
      <w:r w:rsidRPr="004157A3">
        <w:rPr>
          <w:rFonts w:eastAsia="Calibri"/>
          <w:color w:val="000000"/>
          <w:szCs w:val="22"/>
          <w:lang w:val="ru-RU" w:eastAsia="en-US"/>
        </w:rPr>
        <w:t>митигации</w:t>
      </w:r>
      <w:proofErr w:type="spellEnd"/>
      <w:r w:rsidR="005F2592">
        <w:rPr>
          <w:rFonts w:eastAsia="Calibri"/>
          <w:color w:val="000000"/>
          <w:szCs w:val="22"/>
          <w:lang w:val="ru-RU" w:eastAsia="en-US"/>
        </w:rPr>
        <w:t xml:space="preserve"> </w:t>
      </w:r>
      <w:r w:rsidR="005F2592" w:rsidRPr="00BB7243">
        <w:rPr>
          <w:sz w:val="23"/>
          <w:szCs w:val="23"/>
        </w:rPr>
        <w:t xml:space="preserve">в </w:t>
      </w:r>
      <w:r w:rsidR="00AB25D4">
        <w:rPr>
          <w:sz w:val="23"/>
          <w:szCs w:val="23"/>
          <w:lang w:val="ru-RU"/>
        </w:rPr>
        <w:t>Обществе с ограниченной ответственной «</w:t>
      </w:r>
      <w:r w:rsidR="006E52F1">
        <w:rPr>
          <w:sz w:val="23"/>
          <w:szCs w:val="23"/>
          <w:lang w:val="ru-RU"/>
        </w:rPr>
        <w:t xml:space="preserve">Зеленая точка </w:t>
      </w:r>
      <w:r w:rsidR="00675A56">
        <w:rPr>
          <w:sz w:val="23"/>
          <w:szCs w:val="23"/>
          <w:lang w:val="ru-RU"/>
        </w:rPr>
        <w:t>Белгород</w:t>
      </w:r>
      <w:r w:rsidR="005F2592" w:rsidRPr="00BB7243">
        <w:rPr>
          <w:sz w:val="23"/>
          <w:szCs w:val="23"/>
        </w:rPr>
        <w:t xml:space="preserve">» (далее – </w:t>
      </w:r>
      <w:r w:rsidR="00AB5009">
        <w:rPr>
          <w:sz w:val="23"/>
          <w:szCs w:val="23"/>
          <w:lang w:val="ru-RU"/>
        </w:rPr>
        <w:t>«</w:t>
      </w:r>
      <w:r w:rsidR="005F2592" w:rsidRPr="00BB7243">
        <w:rPr>
          <w:sz w:val="23"/>
          <w:szCs w:val="23"/>
        </w:rPr>
        <w:t>Компания»)</w:t>
      </w:r>
      <w:r w:rsidRPr="004157A3">
        <w:rPr>
          <w:rFonts w:eastAsia="Calibri"/>
          <w:color w:val="000000"/>
          <w:szCs w:val="22"/>
          <w:lang w:val="ru-RU" w:eastAsia="en-US"/>
        </w:rPr>
        <w:t>. Политика касается рисков, связанных со взяточничеством и коррупцией как в государственном, так и в частном секторе.</w:t>
      </w:r>
    </w:p>
    <w:p w14:paraId="0819FDC7" w14:textId="77777777" w:rsidR="004157A3" w:rsidRPr="004157A3" w:rsidRDefault="004157A3" w:rsidP="004157A3">
      <w:pPr>
        <w:pStyle w:val="m4"/>
        <w:rPr>
          <w:rFonts w:eastAsia="Calibri"/>
          <w:color w:val="000000"/>
          <w:szCs w:val="22"/>
          <w:lang w:val="ru-RU" w:eastAsia="en-US"/>
        </w:rPr>
      </w:pPr>
    </w:p>
    <w:p w14:paraId="682960E8" w14:textId="77777777" w:rsidR="004157A3" w:rsidRPr="004157A3" w:rsidRDefault="004157A3" w:rsidP="004157A3">
      <w:pPr>
        <w:pStyle w:val="m4"/>
        <w:rPr>
          <w:rFonts w:eastAsia="Calibri"/>
          <w:color w:val="000000"/>
          <w:szCs w:val="22"/>
          <w:lang w:val="ru-RU" w:eastAsia="en-US"/>
        </w:rPr>
      </w:pPr>
      <w:r w:rsidRPr="004157A3">
        <w:rPr>
          <w:rFonts w:eastAsia="Calibri"/>
          <w:color w:val="000000"/>
          <w:szCs w:val="22"/>
          <w:lang w:val="ru-RU" w:eastAsia="en-US"/>
        </w:rPr>
        <w:t xml:space="preserve">Настоящей Политикой Компания ставит перед собой </w:t>
      </w:r>
      <w:r w:rsidRPr="008C0711">
        <w:rPr>
          <w:rFonts w:eastAsia="Calibri"/>
          <w:b/>
          <w:color w:val="000000"/>
          <w:szCs w:val="22"/>
          <w:lang w:val="ru-RU" w:eastAsia="en-US"/>
        </w:rPr>
        <w:t>следующие цели</w:t>
      </w:r>
      <w:r w:rsidRPr="004157A3">
        <w:rPr>
          <w:rFonts w:eastAsia="Calibri"/>
          <w:color w:val="000000"/>
          <w:szCs w:val="22"/>
          <w:lang w:val="ru-RU" w:eastAsia="en-US"/>
        </w:rPr>
        <w:t xml:space="preserve">: </w:t>
      </w:r>
    </w:p>
    <w:p w14:paraId="1677852B" w14:textId="77777777" w:rsidR="004157A3" w:rsidRPr="004157A3" w:rsidRDefault="004157A3" w:rsidP="004157A3">
      <w:pPr>
        <w:pStyle w:val="affc"/>
        <w:numPr>
          <w:ilvl w:val="1"/>
          <w:numId w:val="14"/>
        </w:numPr>
        <w:ind w:left="401" w:right="187" w:hanging="283"/>
        <w:jc w:val="both"/>
        <w:rPr>
          <w:rFonts w:ascii="Times New Roman" w:hAnsi="Times New Roman"/>
          <w:color w:val="000000"/>
          <w:sz w:val="24"/>
        </w:rPr>
      </w:pPr>
      <w:r w:rsidRPr="004157A3">
        <w:rPr>
          <w:rFonts w:ascii="Times New Roman" w:hAnsi="Times New Roman"/>
          <w:color w:val="000000"/>
          <w:sz w:val="24"/>
        </w:rPr>
        <w:t>Установить стандарты ответственного делового поведения, внедрить и развить лучшие практики корпоративного управления;</w:t>
      </w:r>
    </w:p>
    <w:p w14:paraId="023C70C8" w14:textId="77777777" w:rsidR="004157A3" w:rsidRPr="004157A3" w:rsidRDefault="004157A3" w:rsidP="004157A3">
      <w:pPr>
        <w:pStyle w:val="affc"/>
        <w:numPr>
          <w:ilvl w:val="1"/>
          <w:numId w:val="14"/>
        </w:numPr>
        <w:ind w:left="401" w:right="187" w:hanging="283"/>
        <w:jc w:val="both"/>
        <w:rPr>
          <w:rFonts w:ascii="Times New Roman" w:hAnsi="Times New Roman"/>
          <w:color w:val="000000"/>
          <w:sz w:val="24"/>
        </w:rPr>
      </w:pPr>
      <w:r w:rsidRPr="004157A3">
        <w:rPr>
          <w:rFonts w:ascii="Times New Roman" w:hAnsi="Times New Roman"/>
          <w:color w:val="000000"/>
          <w:sz w:val="24"/>
        </w:rPr>
        <w:t>Отразить приверженность Компании принципам законности, прозрачности и социальной ответственности;</w:t>
      </w:r>
    </w:p>
    <w:p w14:paraId="63BF57EF" w14:textId="77777777" w:rsidR="004157A3" w:rsidRDefault="004157A3" w:rsidP="004157A3">
      <w:pPr>
        <w:pStyle w:val="affc"/>
        <w:numPr>
          <w:ilvl w:val="1"/>
          <w:numId w:val="14"/>
        </w:numPr>
        <w:ind w:left="401" w:right="187" w:hanging="283"/>
        <w:jc w:val="both"/>
        <w:rPr>
          <w:rFonts w:ascii="Times New Roman" w:hAnsi="Times New Roman"/>
          <w:color w:val="000000"/>
          <w:sz w:val="24"/>
        </w:rPr>
      </w:pPr>
      <w:r w:rsidRPr="004157A3">
        <w:rPr>
          <w:rFonts w:ascii="Times New Roman" w:hAnsi="Times New Roman"/>
          <w:color w:val="000000"/>
          <w:sz w:val="24"/>
        </w:rPr>
        <w:t>Изложить принципы, направленные на предотвращение любых форм коррупции, и соблюдения требований Применимого антикоррупционного законодательства при осуществлении Компанией хозяйственной деятельности в любой стране мира;</w:t>
      </w:r>
    </w:p>
    <w:p w14:paraId="3E9D5D45" w14:textId="3752E270" w:rsidR="004157A3" w:rsidRPr="004157A3" w:rsidRDefault="004157A3" w:rsidP="004157A3">
      <w:pPr>
        <w:pStyle w:val="affc"/>
        <w:numPr>
          <w:ilvl w:val="1"/>
          <w:numId w:val="14"/>
        </w:numPr>
        <w:ind w:left="401" w:right="187" w:hanging="283"/>
        <w:jc w:val="both"/>
        <w:rPr>
          <w:rFonts w:ascii="Times New Roman" w:hAnsi="Times New Roman"/>
          <w:color w:val="000000"/>
          <w:sz w:val="24"/>
        </w:rPr>
      </w:pPr>
      <w:r w:rsidRPr="004157A3">
        <w:rPr>
          <w:rFonts w:ascii="Times New Roman" w:hAnsi="Times New Roman"/>
          <w:color w:val="000000"/>
          <w:sz w:val="24"/>
        </w:rPr>
        <w:t>Повысить уровень корпоративной комплаенс культуры в Компании</w:t>
      </w:r>
      <w:r w:rsidR="005F2592">
        <w:rPr>
          <w:rFonts w:ascii="Times New Roman" w:hAnsi="Times New Roman"/>
          <w:color w:val="000000"/>
          <w:sz w:val="24"/>
        </w:rPr>
        <w:t>, а</w:t>
      </w:r>
      <w:r w:rsidRPr="004157A3">
        <w:rPr>
          <w:rFonts w:ascii="Times New Roman" w:hAnsi="Times New Roman"/>
          <w:color w:val="000000"/>
          <w:sz w:val="24"/>
        </w:rPr>
        <w:t xml:space="preserve"> также осведомленности об опасностях коррупции и оказать помощь в разъяснении и соблюдении правил.</w:t>
      </w:r>
    </w:p>
    <w:p w14:paraId="360FEAB2" w14:textId="77777777" w:rsidR="004157A3" w:rsidRPr="004157A3" w:rsidRDefault="004157A3" w:rsidP="004157A3">
      <w:pPr>
        <w:pStyle w:val="m4"/>
        <w:rPr>
          <w:lang w:val="ru-RU"/>
        </w:rPr>
      </w:pPr>
    </w:p>
    <w:p w14:paraId="1BAB8535" w14:textId="77777777" w:rsidR="004157A3" w:rsidRDefault="004157A3" w:rsidP="002E6415">
      <w:pPr>
        <w:pStyle w:val="m4"/>
        <w:rPr>
          <w:lang w:val="ru-RU"/>
        </w:rPr>
      </w:pPr>
    </w:p>
    <w:p w14:paraId="1E22143A" w14:textId="77777777" w:rsidR="008C0711" w:rsidRDefault="008C0711" w:rsidP="002E6415">
      <w:pPr>
        <w:pStyle w:val="m4"/>
        <w:rPr>
          <w:lang w:val="ru-RU"/>
        </w:rPr>
      </w:pPr>
    </w:p>
    <w:p w14:paraId="1C6EC3F9" w14:textId="77777777" w:rsidR="008C0711" w:rsidRDefault="008C0711" w:rsidP="002E6415">
      <w:pPr>
        <w:pStyle w:val="m4"/>
        <w:rPr>
          <w:lang w:val="ru-RU"/>
        </w:rPr>
      </w:pPr>
    </w:p>
    <w:p w14:paraId="6060E532" w14:textId="77777777" w:rsidR="008C0711" w:rsidRDefault="008C0711" w:rsidP="002E6415">
      <w:pPr>
        <w:pStyle w:val="m4"/>
        <w:rPr>
          <w:lang w:val="ru-RU"/>
        </w:rPr>
      </w:pPr>
    </w:p>
    <w:p w14:paraId="0045A2C8" w14:textId="77777777" w:rsidR="008C0711" w:rsidRDefault="008C0711" w:rsidP="002E6415">
      <w:pPr>
        <w:pStyle w:val="m4"/>
        <w:rPr>
          <w:lang w:val="ru-RU"/>
        </w:rPr>
      </w:pPr>
    </w:p>
    <w:p w14:paraId="0A82908D" w14:textId="77777777" w:rsidR="008C0711" w:rsidRDefault="008C0711" w:rsidP="002E6415">
      <w:pPr>
        <w:pStyle w:val="m4"/>
        <w:rPr>
          <w:lang w:val="ru-RU"/>
        </w:rPr>
      </w:pPr>
    </w:p>
    <w:p w14:paraId="4DF0260C" w14:textId="77777777" w:rsidR="008C0711" w:rsidRDefault="008C0711" w:rsidP="002E6415">
      <w:pPr>
        <w:pStyle w:val="m4"/>
        <w:rPr>
          <w:lang w:val="ru-RU"/>
        </w:rPr>
      </w:pPr>
    </w:p>
    <w:p w14:paraId="10F084C0" w14:textId="77777777" w:rsidR="008C0711" w:rsidRDefault="008C0711" w:rsidP="002E6415">
      <w:pPr>
        <w:pStyle w:val="m4"/>
        <w:rPr>
          <w:lang w:val="ru-RU"/>
        </w:rPr>
      </w:pPr>
    </w:p>
    <w:p w14:paraId="7621819A" w14:textId="77777777" w:rsidR="008C0711" w:rsidRDefault="008C0711" w:rsidP="002E6415">
      <w:pPr>
        <w:pStyle w:val="m4"/>
        <w:rPr>
          <w:lang w:val="ru-RU"/>
        </w:rPr>
      </w:pPr>
    </w:p>
    <w:p w14:paraId="7E75F890" w14:textId="77777777" w:rsidR="008C0711" w:rsidRDefault="008C0711" w:rsidP="002E6415">
      <w:pPr>
        <w:pStyle w:val="m4"/>
        <w:rPr>
          <w:lang w:val="ru-RU"/>
        </w:rPr>
      </w:pPr>
    </w:p>
    <w:p w14:paraId="0ECDA3D4" w14:textId="77777777" w:rsidR="008C0711" w:rsidRDefault="008C0711" w:rsidP="002E6415">
      <w:pPr>
        <w:pStyle w:val="m4"/>
        <w:rPr>
          <w:lang w:val="ru-RU"/>
        </w:rPr>
      </w:pPr>
    </w:p>
    <w:p w14:paraId="0212A4B5" w14:textId="77777777" w:rsidR="008C0711" w:rsidRDefault="008C0711" w:rsidP="002E6415">
      <w:pPr>
        <w:pStyle w:val="m4"/>
        <w:rPr>
          <w:lang w:val="ru-RU"/>
        </w:rPr>
      </w:pPr>
    </w:p>
    <w:p w14:paraId="20455912" w14:textId="77777777" w:rsidR="008C0711" w:rsidRDefault="008C0711" w:rsidP="002E6415">
      <w:pPr>
        <w:pStyle w:val="m4"/>
        <w:rPr>
          <w:lang w:val="ru-RU"/>
        </w:rPr>
      </w:pPr>
    </w:p>
    <w:p w14:paraId="1F76CC8D" w14:textId="77777777" w:rsidR="008C0711" w:rsidRDefault="008C0711" w:rsidP="002E6415">
      <w:pPr>
        <w:pStyle w:val="m4"/>
        <w:rPr>
          <w:lang w:val="ru-RU"/>
        </w:rPr>
      </w:pPr>
    </w:p>
    <w:p w14:paraId="2B9212DE" w14:textId="77777777" w:rsidR="008C0711" w:rsidRDefault="008C0711" w:rsidP="002E6415">
      <w:pPr>
        <w:pStyle w:val="m4"/>
        <w:rPr>
          <w:lang w:val="ru-RU"/>
        </w:rPr>
      </w:pPr>
    </w:p>
    <w:p w14:paraId="1DEA99BB" w14:textId="77777777" w:rsidR="008C0711" w:rsidRDefault="008C0711" w:rsidP="002E6415">
      <w:pPr>
        <w:pStyle w:val="m4"/>
        <w:rPr>
          <w:lang w:val="ru-RU"/>
        </w:rPr>
      </w:pPr>
    </w:p>
    <w:p w14:paraId="4C184E8F" w14:textId="77777777" w:rsidR="008C0711" w:rsidRDefault="008C0711" w:rsidP="002E6415">
      <w:pPr>
        <w:pStyle w:val="m4"/>
        <w:rPr>
          <w:lang w:val="ru-RU"/>
        </w:rPr>
      </w:pPr>
    </w:p>
    <w:p w14:paraId="5B8AA38E" w14:textId="77777777" w:rsidR="008C0711" w:rsidRDefault="008C0711" w:rsidP="002E6415">
      <w:pPr>
        <w:pStyle w:val="m4"/>
        <w:rPr>
          <w:lang w:val="ru-RU"/>
        </w:rPr>
      </w:pPr>
    </w:p>
    <w:p w14:paraId="70B17618" w14:textId="77777777" w:rsidR="008C0711" w:rsidRDefault="008C0711" w:rsidP="002E6415">
      <w:pPr>
        <w:pStyle w:val="m4"/>
        <w:rPr>
          <w:lang w:val="ru-RU"/>
        </w:rPr>
      </w:pPr>
    </w:p>
    <w:p w14:paraId="630C6C0E" w14:textId="77777777" w:rsidR="008C0711" w:rsidRDefault="008C0711" w:rsidP="002E6415">
      <w:pPr>
        <w:pStyle w:val="m4"/>
        <w:rPr>
          <w:lang w:val="ru-RU"/>
        </w:rPr>
      </w:pPr>
    </w:p>
    <w:p w14:paraId="6E9A404E" w14:textId="77777777" w:rsidR="008C0711" w:rsidRDefault="008C0711" w:rsidP="002E6415">
      <w:pPr>
        <w:pStyle w:val="m4"/>
        <w:rPr>
          <w:lang w:val="ru-RU"/>
        </w:rPr>
      </w:pPr>
    </w:p>
    <w:p w14:paraId="2EA1EDC4" w14:textId="77777777" w:rsidR="008C0711" w:rsidRDefault="008C0711" w:rsidP="002E6415">
      <w:pPr>
        <w:pStyle w:val="m4"/>
        <w:rPr>
          <w:lang w:val="ru-RU"/>
        </w:rPr>
      </w:pPr>
    </w:p>
    <w:p w14:paraId="152B54BE" w14:textId="77777777" w:rsidR="008C0711" w:rsidRDefault="008C0711" w:rsidP="002E6415">
      <w:pPr>
        <w:pStyle w:val="m4"/>
        <w:rPr>
          <w:lang w:val="ru-RU"/>
        </w:rPr>
      </w:pPr>
    </w:p>
    <w:p w14:paraId="3A5EBD03" w14:textId="77777777" w:rsidR="008C0711" w:rsidRDefault="008C0711" w:rsidP="002E6415">
      <w:pPr>
        <w:pStyle w:val="m4"/>
        <w:rPr>
          <w:lang w:val="ru-RU"/>
        </w:rPr>
      </w:pPr>
    </w:p>
    <w:p w14:paraId="5F85FA93" w14:textId="77777777" w:rsidR="008C0711" w:rsidRDefault="008C0711" w:rsidP="002E6415">
      <w:pPr>
        <w:pStyle w:val="m4"/>
        <w:rPr>
          <w:lang w:val="ru-RU"/>
        </w:rPr>
      </w:pPr>
    </w:p>
    <w:p w14:paraId="31EAB51E" w14:textId="77777777" w:rsidR="008C0711" w:rsidRDefault="008C0711" w:rsidP="002E6415">
      <w:pPr>
        <w:pStyle w:val="m4"/>
        <w:rPr>
          <w:lang w:val="ru-RU"/>
        </w:rPr>
      </w:pPr>
    </w:p>
    <w:p w14:paraId="1432FFF7" w14:textId="77777777" w:rsidR="008C0711" w:rsidRDefault="008C0711" w:rsidP="002E6415">
      <w:pPr>
        <w:pStyle w:val="m4"/>
        <w:rPr>
          <w:lang w:val="ru-RU"/>
        </w:rPr>
      </w:pPr>
    </w:p>
    <w:p w14:paraId="039265D3" w14:textId="77777777" w:rsidR="008C0711" w:rsidRDefault="008C0711" w:rsidP="002E6415">
      <w:pPr>
        <w:pStyle w:val="m4"/>
        <w:rPr>
          <w:lang w:val="ru-RU"/>
        </w:rPr>
      </w:pPr>
    </w:p>
    <w:p w14:paraId="225900E2" w14:textId="77777777" w:rsidR="008C0711" w:rsidRDefault="008C0711" w:rsidP="002E6415">
      <w:pPr>
        <w:pStyle w:val="m4"/>
        <w:rPr>
          <w:lang w:val="ru-RU"/>
        </w:rPr>
      </w:pPr>
    </w:p>
    <w:p w14:paraId="4B839E8A" w14:textId="77777777" w:rsidR="008C0711" w:rsidRDefault="008C0711" w:rsidP="002E6415">
      <w:pPr>
        <w:pStyle w:val="m4"/>
        <w:rPr>
          <w:lang w:val="ru-RU"/>
        </w:rPr>
      </w:pPr>
    </w:p>
    <w:p w14:paraId="1365F611" w14:textId="77777777" w:rsidR="008C0711" w:rsidRDefault="008C0711" w:rsidP="002E6415">
      <w:pPr>
        <w:pStyle w:val="m4"/>
        <w:rPr>
          <w:lang w:val="ru-RU"/>
        </w:rPr>
      </w:pPr>
    </w:p>
    <w:p w14:paraId="499DAD29" w14:textId="77777777" w:rsidR="00E10321" w:rsidRDefault="00E10321" w:rsidP="00E10321">
      <w:pPr>
        <w:pStyle w:val="m4"/>
      </w:pPr>
      <w:bookmarkStart w:id="1" w:name="_Toc162771582"/>
      <w:bookmarkStart w:id="2" w:name="_Toc172018424"/>
    </w:p>
    <w:p w14:paraId="4108E692" w14:textId="77777777" w:rsidR="002471C0" w:rsidRDefault="002471C0" w:rsidP="002471C0">
      <w:pPr>
        <w:pStyle w:val="m10"/>
        <w:numPr>
          <w:ilvl w:val="0"/>
          <w:numId w:val="0"/>
        </w:numPr>
        <w:rPr>
          <w:lang w:val="ru-RU"/>
        </w:rPr>
      </w:pPr>
      <w:r w:rsidRPr="00E10321">
        <w:rPr>
          <w:lang w:val="ru-RU"/>
        </w:rPr>
        <w:lastRenderedPageBreak/>
        <w:t>СОДЕРЖАНИЕ ПОЛИТИКИ:</w:t>
      </w:r>
    </w:p>
    <w:sdt>
      <w:sdtPr>
        <w:rPr>
          <w:b w:val="0"/>
          <w:caps w:val="0"/>
          <w:lang w:val="ru-RU" w:eastAsia="ru-RU"/>
        </w:rPr>
        <w:id w:val="917597393"/>
        <w:docPartObj>
          <w:docPartGallery w:val="Table of Contents"/>
          <w:docPartUnique/>
        </w:docPartObj>
      </w:sdtPr>
      <w:sdtEndPr>
        <w:rPr>
          <w:bCs/>
          <w:lang w:val="x-none" w:eastAsia="x-none"/>
        </w:rPr>
      </w:sdtEndPr>
      <w:sdtContent>
        <w:p w14:paraId="0D823F5E" w14:textId="77777777" w:rsidR="002471C0" w:rsidRPr="00C76DA8" w:rsidRDefault="002471C0" w:rsidP="002471C0">
          <w:pPr>
            <w:pStyle w:val="m10"/>
            <w:numPr>
              <w:ilvl w:val="0"/>
              <w:numId w:val="0"/>
            </w:numPr>
            <w:rPr>
              <w:rStyle w:val="af9"/>
              <w:color w:val="auto"/>
              <w:u w:val="none"/>
            </w:rPr>
          </w:pPr>
        </w:p>
        <w:p w14:paraId="6342ACEA" w14:textId="15F7C461" w:rsidR="00F852FB" w:rsidRDefault="002471C0">
          <w:pPr>
            <w:pStyle w:val="13"/>
            <w:tabs>
              <w:tab w:val="left" w:pos="48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1964348" w:history="1">
            <w:r w:rsidR="00F852FB" w:rsidRPr="00007AC6">
              <w:rPr>
                <w:rStyle w:val="af9"/>
                <w:noProof/>
              </w:rPr>
              <w:t>1.</w:t>
            </w:r>
            <w:r w:rsidR="00F852FB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определения терминов, сокращений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_Toc61964348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4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0FF08738" w14:textId="206B67C2" w:rsidR="00F852FB" w:rsidRDefault="00905D62">
          <w:pPr>
            <w:pStyle w:val="13"/>
            <w:tabs>
              <w:tab w:val="left" w:pos="48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61964349" w:history="1">
            <w:r w:rsidR="00F852FB" w:rsidRPr="00007AC6">
              <w:rPr>
                <w:rStyle w:val="af9"/>
                <w:noProof/>
              </w:rPr>
              <w:t>2.</w:t>
            </w:r>
            <w:r w:rsidR="00F852FB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ОСновные полоЖения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_Toc61964349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7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19802CA3" w14:textId="6C92F085" w:rsidR="00F852FB" w:rsidRDefault="00905D62">
          <w:pPr>
            <w:pStyle w:val="13"/>
            <w:tabs>
              <w:tab w:val="left" w:pos="48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61964350" w:history="1">
            <w:r w:rsidR="00F852FB" w:rsidRPr="00007AC6">
              <w:rPr>
                <w:rStyle w:val="af9"/>
                <w:noProof/>
              </w:rPr>
              <w:t>3.</w:t>
            </w:r>
            <w:r w:rsidR="00F852FB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ПРИМЕНИМОЕ АНТИКОРРУПЦИОННОЕ ЗАКОНОДАТЕЛЬСТВО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_Toc61964350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8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653D3304" w14:textId="5A09CF69" w:rsidR="00F852FB" w:rsidRDefault="00905D62">
          <w:pPr>
            <w:pStyle w:val="13"/>
            <w:tabs>
              <w:tab w:val="left" w:pos="48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61964351" w:history="1">
            <w:r w:rsidR="00F852FB" w:rsidRPr="00007AC6">
              <w:rPr>
                <w:rStyle w:val="af9"/>
                <w:noProof/>
              </w:rPr>
              <w:t>4.</w:t>
            </w:r>
            <w:r w:rsidR="00F852FB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КЛЮЧЕВЫЕ ПРИНЦИПЫ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_Toc61964351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8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77DB1D6E" w14:textId="21F82328" w:rsidR="00F852FB" w:rsidRDefault="00905D62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52" w:history="1">
            <w:r w:rsidR="00F852FB" w:rsidRPr="00007AC6">
              <w:rPr>
                <w:rStyle w:val="af9"/>
                <w:noProof/>
              </w:rPr>
              <w:t>4.1.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Неприятие коррупции в любых формах и проявлениях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_Toc61964352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8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2C050444" w14:textId="6CAC1069" w:rsidR="00F852FB" w:rsidRDefault="00905D62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53" w:history="1">
            <w:r w:rsidR="00F852FB" w:rsidRPr="00007AC6">
              <w:rPr>
                <w:rStyle w:val="af9"/>
                <w:noProof/>
              </w:rPr>
              <w:t>4.2.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Тон сверху и тон посередине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_Toc61964353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8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57816F8E" w14:textId="39E9FDF8" w:rsidR="00F852FB" w:rsidRDefault="00905D62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54" w:history="1">
            <w:r w:rsidR="00F852FB" w:rsidRPr="00007AC6">
              <w:rPr>
                <w:rStyle w:val="af9"/>
                <w:noProof/>
              </w:rPr>
              <w:t>4.3.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Укрепление репутации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_Toc61964354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8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1BA18609" w14:textId="247367C8" w:rsidR="00F852FB" w:rsidRDefault="00905D62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55" w:history="1">
            <w:r w:rsidR="00F852FB" w:rsidRPr="00007AC6">
              <w:rPr>
                <w:rStyle w:val="af9"/>
                <w:noProof/>
              </w:rPr>
              <w:t>4.4.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Периодическая оценка и минимизация рисков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_Toc61964355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9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1E9FCCE1" w14:textId="3DA372BF" w:rsidR="00F852FB" w:rsidRDefault="00905D62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56" w:history="1">
            <w:r w:rsidR="00F852FB" w:rsidRPr="00007AC6">
              <w:rPr>
                <w:rStyle w:val="af9"/>
                <w:noProof/>
              </w:rPr>
              <w:t>4.5.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Информирование и обучение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_Toc61964356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9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7383A3C2" w14:textId="235D506C" w:rsidR="00F852FB" w:rsidRDefault="00905D62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57" w:history="1">
            <w:r w:rsidR="00F852FB" w:rsidRPr="00007AC6">
              <w:rPr>
                <w:rStyle w:val="af9"/>
                <w:noProof/>
              </w:rPr>
              <w:t>4.6.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Мониторинг эффективности контролей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_Toc61964357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9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1C2E4962" w14:textId="0F00E160" w:rsidR="00F852FB" w:rsidRDefault="00905D62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58" w:history="1">
            <w:r w:rsidR="00F852FB" w:rsidRPr="00007AC6">
              <w:rPr>
                <w:rStyle w:val="af9"/>
                <w:noProof/>
              </w:rPr>
              <w:t>4.7.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Аудит и контроль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_Toc61964358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9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36C1EA7A" w14:textId="6E6CACB4" w:rsidR="00F852FB" w:rsidRDefault="00905D62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59" w:history="1">
            <w:r w:rsidR="00F852FB" w:rsidRPr="00007AC6">
              <w:rPr>
                <w:rStyle w:val="af9"/>
                <w:noProof/>
              </w:rPr>
              <w:t>4.8.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Ответственное должностное лицо и ответственное подразделение, отчетность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_Toc61964359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9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484D14CD" w14:textId="67796796" w:rsidR="00F852FB" w:rsidRDefault="00905D62">
          <w:pPr>
            <w:pStyle w:val="13"/>
            <w:tabs>
              <w:tab w:val="left" w:pos="48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61964360" w:history="1">
            <w:r w:rsidR="00F852FB" w:rsidRPr="00007AC6">
              <w:rPr>
                <w:rStyle w:val="af9"/>
                <w:noProof/>
              </w:rPr>
              <w:t>5.</w:t>
            </w:r>
            <w:r w:rsidR="00F852FB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зоны коррупционного риска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_Toc61964360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10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5023C514" w14:textId="546041F2" w:rsidR="00F852FB" w:rsidRDefault="00905D62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61" w:history="1">
            <w:r w:rsidR="00F852FB" w:rsidRPr="00007AC6">
              <w:rPr>
                <w:rStyle w:val="af9"/>
                <w:noProof/>
              </w:rPr>
              <w:t>5.1.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Взаимодействие с Государственными должностными лицами (ГДЛ) и Государственными организациями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_Toc61964361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10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074C6A7C" w14:textId="15F95913" w:rsidR="00F852FB" w:rsidRDefault="00905D62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62" w:history="1">
            <w:r w:rsidR="00F852FB" w:rsidRPr="00007AC6">
              <w:rPr>
                <w:rStyle w:val="af9"/>
                <w:caps/>
                <w:noProof/>
              </w:rPr>
              <w:t>5.2</w:t>
            </w:r>
            <w:r w:rsidR="00F852FB" w:rsidRPr="00007AC6">
              <w:rPr>
                <w:rStyle w:val="af9"/>
                <w:noProof/>
              </w:rPr>
              <w:t>. Подарки и Деловое гостеприимство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_Toc61964362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10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199DBED6" w14:textId="7D4927F0" w:rsidR="00F852FB" w:rsidRDefault="00905D62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63" w:history="1">
            <w:r w:rsidR="00F852FB" w:rsidRPr="00007AC6">
              <w:rPr>
                <w:rStyle w:val="af9"/>
                <w:noProof/>
              </w:rPr>
              <w:t>5.3.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Спонсорство</w:t>
            </w:r>
            <w:r w:rsidR="00DB66C9">
              <w:rPr>
                <w:rStyle w:val="af9"/>
                <w:noProof/>
              </w:rPr>
              <w:t>, благотворительность и корпоративная социальная ответственность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_Toc61964363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10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53AEDC87" w14:textId="0F03E75D" w:rsidR="00F852FB" w:rsidRDefault="00905D62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64" w:history="1">
            <w:r w:rsidR="00F852FB" w:rsidRPr="00007AC6">
              <w:rPr>
                <w:rStyle w:val="af9"/>
                <w:noProof/>
              </w:rPr>
              <w:t>5.4.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Участие в политической деятельности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_Toc61964364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11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764EF723" w14:textId="45EE0338" w:rsidR="00F852FB" w:rsidRDefault="00905D62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65" w:history="1">
            <w:r w:rsidR="00F852FB" w:rsidRPr="00007AC6">
              <w:rPr>
                <w:rStyle w:val="af9"/>
                <w:noProof/>
              </w:rPr>
              <w:t>5.5.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Платежи за упрощение формальностей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_Toc61964365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11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4E6C0096" w14:textId="3B059738" w:rsidR="00F852FB" w:rsidRDefault="00905D62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66" w:history="1">
            <w:r w:rsidR="00F852FB" w:rsidRPr="00007AC6">
              <w:rPr>
                <w:rStyle w:val="af9"/>
                <w:noProof/>
              </w:rPr>
              <w:t>5.6.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Платежи через посредников или в пользу третьих лиц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_Toc61964366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11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205F5289" w14:textId="78436DD3" w:rsidR="00F852FB" w:rsidRDefault="00905D62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67" w:history="1">
            <w:r w:rsidR="00F852FB" w:rsidRPr="00007AC6">
              <w:rPr>
                <w:rStyle w:val="af9"/>
                <w:noProof/>
              </w:rPr>
              <w:t>5.7.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К</w:t>
            </w:r>
            <w:r w:rsidR="00F852FB" w:rsidRPr="00007AC6">
              <w:rPr>
                <w:rStyle w:val="af9"/>
                <w:noProof/>
                <w:lang w:val="en-US"/>
              </w:rPr>
              <w:t>онфликт интересов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_Toc61964367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12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03EE15A9" w14:textId="173F1C0D" w:rsidR="00F852FB" w:rsidRDefault="00905D62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68" w:history="1">
            <w:r w:rsidR="00F852FB" w:rsidRPr="00007AC6">
              <w:rPr>
                <w:rStyle w:val="af9"/>
                <w:noProof/>
              </w:rPr>
              <w:t>5.8.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Д</w:t>
            </w:r>
            <w:r w:rsidR="00F852FB" w:rsidRPr="00007AC6">
              <w:rPr>
                <w:rStyle w:val="af9"/>
                <w:noProof/>
                <w:lang w:val="en-US"/>
              </w:rPr>
              <w:t>оговорная политика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_Toc61964368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12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5FC1973C" w14:textId="561C5B8B" w:rsidR="00F852FB" w:rsidRDefault="00905D62">
          <w:pPr>
            <w:pStyle w:val="32"/>
            <w:tabs>
              <w:tab w:val="left" w:pos="1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964369" w:history="1">
            <w:r w:rsidR="00F852FB" w:rsidRPr="00007AC6">
              <w:rPr>
                <w:rStyle w:val="af9"/>
                <w:noProof/>
              </w:rPr>
              <w:t>5.8.1.</w:t>
            </w:r>
            <w:r w:rsidR="00F852F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Запрет на внедоговорные отношения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_Toc61964369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12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20D3C465" w14:textId="11482F22" w:rsidR="00F852FB" w:rsidRDefault="00905D62">
          <w:pPr>
            <w:pStyle w:val="32"/>
            <w:tabs>
              <w:tab w:val="left" w:pos="1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964370" w:history="1">
            <w:r w:rsidR="00F852FB" w:rsidRPr="00007AC6">
              <w:rPr>
                <w:rStyle w:val="af9"/>
                <w:noProof/>
              </w:rPr>
              <w:t>5.8.2.</w:t>
            </w:r>
            <w:r w:rsidR="00F852F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Проверка Контрагентов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_Toc61964370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12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77222A3C" w14:textId="59DDFE7D" w:rsidR="00F852FB" w:rsidRDefault="00905D62">
          <w:pPr>
            <w:pStyle w:val="32"/>
            <w:tabs>
              <w:tab w:val="left" w:pos="1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964371" w:history="1">
            <w:r w:rsidR="00F852FB" w:rsidRPr="00007AC6">
              <w:rPr>
                <w:rStyle w:val="af9"/>
                <w:noProof/>
              </w:rPr>
              <w:t>5.8.3.</w:t>
            </w:r>
            <w:r w:rsidR="00F852F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Антикоррупционная оговорка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_Toc61964371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12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74BB2DF0" w14:textId="5B01954A" w:rsidR="00F852FB" w:rsidRDefault="00905D62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72" w:history="1">
            <w:r w:rsidR="00F852FB" w:rsidRPr="00007AC6">
              <w:rPr>
                <w:rStyle w:val="af9"/>
                <w:noProof/>
              </w:rPr>
              <w:t>5.9.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М</w:t>
            </w:r>
            <w:r w:rsidR="00F852FB" w:rsidRPr="00007AC6">
              <w:rPr>
                <w:rStyle w:val="af9"/>
                <w:noProof/>
                <w:lang w:val="en-US"/>
              </w:rPr>
              <w:t>аркетинг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_Toc61964372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12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4BDE50FD" w14:textId="3617621B" w:rsidR="00F852FB" w:rsidRDefault="00905D62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73" w:history="1">
            <w:r w:rsidR="00F852FB" w:rsidRPr="00007AC6">
              <w:rPr>
                <w:rStyle w:val="af9"/>
                <w:noProof/>
              </w:rPr>
              <w:t>5.10.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Ведение бухгалтерского учета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_Toc61964373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13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2AD5DD0B" w14:textId="5F41888C" w:rsidR="00F852FB" w:rsidRDefault="00905D62">
          <w:pPr>
            <w:pStyle w:val="13"/>
            <w:tabs>
              <w:tab w:val="left" w:pos="48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61964374" w:history="1">
            <w:r w:rsidR="00F852FB" w:rsidRPr="00007AC6">
              <w:rPr>
                <w:rStyle w:val="af9"/>
                <w:noProof/>
              </w:rPr>
              <w:t>6.</w:t>
            </w:r>
            <w:r w:rsidR="00F852FB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СООБЩЕНИЕ О НАРУШЕНИЯХ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_Toc61964374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13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698DAE62" w14:textId="2E6817DE" w:rsidR="00F852FB" w:rsidRDefault="00905D62">
          <w:pPr>
            <w:pStyle w:val="13"/>
            <w:tabs>
              <w:tab w:val="left" w:pos="48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61964375" w:history="1">
            <w:r w:rsidR="00F852FB" w:rsidRPr="00007AC6">
              <w:rPr>
                <w:rStyle w:val="af9"/>
                <w:noProof/>
              </w:rPr>
              <w:t>7.</w:t>
            </w:r>
            <w:r w:rsidR="00F852FB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ИСПОЛНЕНИЕ ПОЛИТИКИ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_Toc61964375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14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7B67D910" w14:textId="72F9366D" w:rsidR="00F852FB" w:rsidRDefault="00905D62">
          <w:pPr>
            <w:pStyle w:val="13"/>
            <w:tabs>
              <w:tab w:val="left" w:pos="48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61964376" w:history="1">
            <w:r w:rsidR="00F852FB" w:rsidRPr="00007AC6">
              <w:rPr>
                <w:rStyle w:val="af9"/>
                <w:noProof/>
              </w:rPr>
              <w:t>8.</w:t>
            </w:r>
            <w:r w:rsidR="00F852FB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КОнсультации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_Toc61964376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14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59FF377E" w14:textId="16F4FEB6" w:rsidR="00F852FB" w:rsidRDefault="00905D62">
          <w:pPr>
            <w:pStyle w:val="13"/>
            <w:tabs>
              <w:tab w:val="left" w:pos="48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61964377" w:history="1">
            <w:r w:rsidR="00F852FB" w:rsidRPr="00007AC6">
              <w:rPr>
                <w:rStyle w:val="af9"/>
                <w:noProof/>
              </w:rPr>
              <w:t>9.</w:t>
            </w:r>
            <w:r w:rsidR="00F852FB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Нормативные ссылки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_Toc61964377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15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44684937" w14:textId="2F00C034" w:rsidR="002471C0" w:rsidRPr="00D43771" w:rsidRDefault="002471C0" w:rsidP="00E10321">
          <w:pPr>
            <w:pStyle w:val="m4"/>
          </w:pPr>
          <w:r>
            <w:rPr>
              <w:b/>
              <w:bCs/>
            </w:rPr>
            <w:fldChar w:fldCharType="end"/>
          </w:r>
        </w:p>
      </w:sdtContent>
    </w:sdt>
    <w:p w14:paraId="6FCD93D3" w14:textId="77777777" w:rsidR="005A72C9" w:rsidRPr="0031337F" w:rsidRDefault="00C80B48" w:rsidP="00150D63">
      <w:pPr>
        <w:pStyle w:val="m10"/>
        <w:outlineLvl w:val="0"/>
      </w:pPr>
      <w:bookmarkStart w:id="3" w:name="_Toc61964348"/>
      <w:r>
        <w:lastRenderedPageBreak/>
        <w:t>определения терминов, сокращений</w:t>
      </w:r>
      <w:bookmarkEnd w:id="3"/>
      <w:r>
        <w:t xml:space="preserve"> </w:t>
      </w:r>
      <w:bookmarkEnd w:id="1"/>
      <w:bookmarkEnd w:id="2"/>
    </w:p>
    <w:p w14:paraId="3CAD057B" w14:textId="77777777" w:rsidR="00C80B48" w:rsidRDefault="00C80B48" w:rsidP="004157A3">
      <w:pPr>
        <w:pStyle w:val="m20"/>
        <w:numPr>
          <w:ilvl w:val="0"/>
          <w:numId w:val="0"/>
        </w:numPr>
      </w:pPr>
    </w:p>
    <w:tbl>
      <w:tblPr>
        <w:tblW w:w="10332" w:type="dxa"/>
        <w:tblInd w:w="2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5937"/>
      </w:tblGrid>
      <w:tr w:rsidR="008742DA" w14:paraId="5D459F0D" w14:textId="77777777" w:rsidTr="00082FA3">
        <w:trPr>
          <w:trHeight w:val="284"/>
          <w:tblHeader/>
        </w:trPr>
        <w:tc>
          <w:tcPr>
            <w:tcW w:w="3119" w:type="dxa"/>
            <w:shd w:val="clear" w:color="auto" w:fill="D9D9D9"/>
            <w:vAlign w:val="center"/>
          </w:tcPr>
          <w:p w14:paraId="54B81507" w14:textId="77777777" w:rsidR="008A28A0" w:rsidRPr="00FE2C8E" w:rsidRDefault="008A28A0" w:rsidP="00002973">
            <w:pPr>
              <w:pStyle w:val="m7"/>
              <w:rPr>
                <w:highlight w:val="yellow"/>
                <w:lang w:val="ru-RU" w:eastAsia="ru-RU"/>
              </w:rPr>
            </w:pPr>
            <w:r w:rsidRPr="00FE2C8E">
              <w:rPr>
                <w:lang w:val="ru-RU" w:eastAsia="ru-RU"/>
              </w:rPr>
              <w:t>Наименование термина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50B831D" w14:textId="77777777" w:rsidR="008A28A0" w:rsidRPr="008D759B" w:rsidRDefault="008A28A0" w:rsidP="00002973">
            <w:pPr>
              <w:keepNext/>
              <w:ind w:left="-8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Сокращение</w:t>
            </w:r>
          </w:p>
        </w:tc>
        <w:tc>
          <w:tcPr>
            <w:tcW w:w="5937" w:type="dxa"/>
            <w:shd w:val="clear" w:color="auto" w:fill="D9D9D9"/>
            <w:vAlign w:val="center"/>
          </w:tcPr>
          <w:p w14:paraId="15B1B3A6" w14:textId="77777777" w:rsidR="008A28A0" w:rsidRPr="009A2635" w:rsidRDefault="008A28A0" w:rsidP="00002973">
            <w:pPr>
              <w:pStyle w:val="m7"/>
              <w:rPr>
                <w:lang w:val="en-US" w:eastAsia="ru-RU"/>
              </w:rPr>
            </w:pPr>
            <w:r w:rsidRPr="00FE2C8E">
              <w:rPr>
                <w:lang w:val="ru-RU" w:eastAsia="ru-RU"/>
              </w:rPr>
              <w:t>Определение термина</w:t>
            </w:r>
            <w:r>
              <w:rPr>
                <w:lang w:val="en-US" w:eastAsia="ru-RU"/>
              </w:rPr>
              <w:t xml:space="preserve"> (</w:t>
            </w:r>
            <w:r w:rsidR="007A5BC2" w:rsidRPr="00FE2C8E">
              <w:rPr>
                <w:lang w:val="ru-RU" w:eastAsia="ru-RU"/>
              </w:rPr>
              <w:t xml:space="preserve">расшифровка </w:t>
            </w:r>
            <w:r w:rsidRPr="00FE2C8E">
              <w:rPr>
                <w:lang w:val="ru-RU" w:eastAsia="ru-RU"/>
              </w:rPr>
              <w:t>сокращения</w:t>
            </w:r>
            <w:r>
              <w:rPr>
                <w:lang w:val="en-US" w:eastAsia="ru-RU"/>
              </w:rPr>
              <w:t>)</w:t>
            </w:r>
          </w:p>
        </w:tc>
      </w:tr>
      <w:tr w:rsidR="00B94A4F" w:rsidRPr="00A5489D" w14:paraId="3E3E1803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52F394F5" w14:textId="77777777" w:rsidR="00B94A4F" w:rsidRPr="00FE2C8E" w:rsidRDefault="001F12FF" w:rsidP="00885103">
            <w:pPr>
              <w:pStyle w:val="m6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Действующие</w:t>
            </w:r>
            <w:r w:rsidR="00900CA2" w:rsidRPr="00FE2C8E">
              <w:rPr>
                <w:b/>
                <w:bCs/>
                <w:lang w:val="ru-RU" w:eastAsia="ru-RU"/>
              </w:rPr>
              <w:t xml:space="preserve"> </w:t>
            </w:r>
            <w:r w:rsidR="00B94A4F" w:rsidRPr="00FE2C8E">
              <w:rPr>
                <w:b/>
                <w:bCs/>
                <w:lang w:val="ru-RU" w:eastAsia="ru-RU"/>
              </w:rPr>
              <w:t>определения:</w:t>
            </w:r>
          </w:p>
        </w:tc>
        <w:tc>
          <w:tcPr>
            <w:tcW w:w="1276" w:type="dxa"/>
            <w:vAlign w:val="center"/>
          </w:tcPr>
          <w:p w14:paraId="65A64FAC" w14:textId="77777777" w:rsidR="00B94A4F" w:rsidRPr="00FE2C8E" w:rsidRDefault="00B94A4F" w:rsidP="00885103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384B5D11" w14:textId="77777777" w:rsidR="00B94A4F" w:rsidRPr="00FE2C8E" w:rsidRDefault="00B94A4F" w:rsidP="00885103">
            <w:pPr>
              <w:pStyle w:val="m6"/>
              <w:rPr>
                <w:bCs/>
                <w:lang w:val="ru-RU" w:eastAsia="ru-RU"/>
              </w:rPr>
            </w:pPr>
          </w:p>
        </w:tc>
      </w:tr>
      <w:tr w:rsidR="00BD2255" w:rsidRPr="00A5489D" w14:paraId="45A6C66C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6F2C05D3" w14:textId="77777777" w:rsidR="00BD2255" w:rsidRPr="00190BC4" w:rsidRDefault="00900CA2" w:rsidP="00885103">
            <w:pPr>
              <w:pStyle w:val="m6"/>
              <w:rPr>
                <w:bCs/>
                <w:lang w:val="ru-RU" w:eastAsia="ru-RU"/>
              </w:rPr>
            </w:pPr>
            <w:r w:rsidRPr="00900CA2">
              <w:rPr>
                <w:bCs/>
              </w:rPr>
              <w:t xml:space="preserve">Антикоррупционная оговорка </w:t>
            </w:r>
          </w:p>
        </w:tc>
        <w:tc>
          <w:tcPr>
            <w:tcW w:w="1276" w:type="dxa"/>
            <w:vAlign w:val="center"/>
          </w:tcPr>
          <w:p w14:paraId="06E86E96" w14:textId="77777777" w:rsidR="00BD2255" w:rsidRPr="00FE2C8E" w:rsidRDefault="00900CA2" w:rsidP="00885103">
            <w:pPr>
              <w:pStyle w:val="m6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АКО</w:t>
            </w:r>
          </w:p>
        </w:tc>
        <w:tc>
          <w:tcPr>
            <w:tcW w:w="5937" w:type="dxa"/>
            <w:vAlign w:val="center"/>
          </w:tcPr>
          <w:p w14:paraId="1DE71895" w14:textId="77777777" w:rsidR="00BD2255" w:rsidRPr="00771E36" w:rsidRDefault="00BA4B73" w:rsidP="00190BC4">
            <w:pPr>
              <w:pStyle w:val="m6"/>
              <w:ind w:left="144" w:right="98"/>
              <w:jc w:val="both"/>
              <w:rPr>
                <w:bCs/>
                <w:lang w:val="ru-RU" w:eastAsia="ru-RU"/>
              </w:rPr>
            </w:pPr>
            <w:r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О</w:t>
            </w:r>
            <w:r w:rsidRPr="00BA4B73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бязательства, а также гарантии и заверения стороны/сторон по соблюдению требований применимого антикоррупционного законодательства.</w:t>
            </w:r>
          </w:p>
        </w:tc>
      </w:tr>
      <w:tr w:rsidR="00900CA2" w:rsidRPr="00A5489D" w14:paraId="389AA7D2" w14:textId="77777777" w:rsidTr="00AA1787">
        <w:trPr>
          <w:trHeight w:val="579"/>
        </w:trPr>
        <w:tc>
          <w:tcPr>
            <w:tcW w:w="3119" w:type="dxa"/>
            <w:vAlign w:val="center"/>
          </w:tcPr>
          <w:p w14:paraId="2A170337" w14:textId="77777777" w:rsidR="00900CA2" w:rsidRPr="00771E36" w:rsidDel="00190BC4" w:rsidRDefault="00900CA2" w:rsidP="00900CA2">
            <w:pPr>
              <w:pStyle w:val="m6"/>
              <w:rPr>
                <w:bCs/>
              </w:rPr>
            </w:pPr>
            <w:r>
              <w:rPr>
                <w:bCs/>
                <w:lang w:val="ru-RU" w:eastAsia="ru-RU"/>
              </w:rPr>
              <w:t>Анти</w:t>
            </w:r>
            <w:r w:rsidR="001C6C35">
              <w:rPr>
                <w:bCs/>
                <w:lang w:val="ru-RU" w:eastAsia="ru-RU"/>
              </w:rPr>
              <w:t>коррупционный комплаенс (программа</w:t>
            </w:r>
            <w:r>
              <w:rPr>
                <w:bCs/>
                <w:lang w:val="ru-RU" w:eastAsia="ru-RU"/>
              </w:rPr>
              <w:t xml:space="preserve"> антикоррупционного комплаенс)</w:t>
            </w:r>
          </w:p>
        </w:tc>
        <w:tc>
          <w:tcPr>
            <w:tcW w:w="1276" w:type="dxa"/>
            <w:vAlign w:val="center"/>
          </w:tcPr>
          <w:p w14:paraId="4FE3109F" w14:textId="77777777" w:rsidR="00900CA2" w:rsidRPr="00FE2C8E" w:rsidRDefault="00900CA2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55019414" w14:textId="77777777" w:rsidR="00900CA2" w:rsidRPr="00771E36" w:rsidRDefault="009C349A" w:rsidP="00900CA2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>
              <w:rPr>
                <w:szCs w:val="20"/>
                <w:lang w:val="en-US"/>
              </w:rPr>
              <w:t>C</w:t>
            </w:r>
            <w:proofErr w:type="spellStart"/>
            <w:r w:rsidR="00BA4B73" w:rsidRPr="00BA4B73">
              <w:rPr>
                <w:szCs w:val="20"/>
                <w:lang w:val="ru-RU"/>
              </w:rPr>
              <w:t>истема</w:t>
            </w:r>
            <w:proofErr w:type="spellEnd"/>
            <w:r w:rsidR="00BA4B73" w:rsidRPr="00BA4B73">
              <w:rPr>
                <w:szCs w:val="20"/>
                <w:lang w:val="ru-RU"/>
              </w:rPr>
              <w:t xml:space="preserve"> мероприятий и проце</w:t>
            </w:r>
            <w:r>
              <w:rPr>
                <w:szCs w:val="20"/>
                <w:lang w:val="ru-RU"/>
              </w:rPr>
              <w:t xml:space="preserve">дур, разработанных Компанией в целях </w:t>
            </w:r>
            <w:r w:rsidR="00BA4B73" w:rsidRPr="00BA4B73">
              <w:rPr>
                <w:szCs w:val="20"/>
                <w:lang w:val="ru-RU"/>
              </w:rPr>
              <w:t>обеспечения соб</w:t>
            </w:r>
            <w:r>
              <w:rPr>
                <w:szCs w:val="20"/>
                <w:lang w:val="ru-RU"/>
              </w:rPr>
              <w:t>людения требований применимого</w:t>
            </w:r>
            <w:r w:rsidR="00BA4B73" w:rsidRPr="00BA4B73">
              <w:rPr>
                <w:szCs w:val="20"/>
                <w:lang w:val="ru-RU"/>
              </w:rPr>
              <w:t xml:space="preserve"> антикоррупционного законодательства.</w:t>
            </w:r>
          </w:p>
        </w:tc>
      </w:tr>
      <w:tr w:rsidR="00900CA2" w:rsidRPr="00A5489D" w14:paraId="787CBC81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2024F3FD" w14:textId="77777777" w:rsidR="00900CA2" w:rsidRPr="00771E36" w:rsidDel="00190BC4" w:rsidRDefault="00C13913" w:rsidP="00C13913">
            <w:pPr>
              <w:pStyle w:val="m6"/>
              <w:rPr>
                <w:bCs/>
              </w:rPr>
            </w:pPr>
            <w:r w:rsidRPr="00C13913">
              <w:rPr>
                <w:bCs/>
              </w:rPr>
              <w:t xml:space="preserve">Взаимодействие с государственными должностными лицами </w:t>
            </w:r>
          </w:p>
        </w:tc>
        <w:tc>
          <w:tcPr>
            <w:tcW w:w="1276" w:type="dxa"/>
            <w:vAlign w:val="center"/>
          </w:tcPr>
          <w:p w14:paraId="44B0FC70" w14:textId="77777777" w:rsidR="00900CA2" w:rsidRPr="00FE2C8E" w:rsidRDefault="00900CA2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54D1321F" w14:textId="77777777" w:rsidR="00900CA2" w:rsidRPr="00771E36" w:rsidRDefault="009C349A" w:rsidP="00900CA2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Л</w:t>
            </w:r>
            <w:r w:rsidR="00BA4B73" w:rsidRPr="00BA4B73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юбой контакт (независимо от его формата и длительности) с государственным должностным лицом или государственной организацией.</w:t>
            </w:r>
          </w:p>
        </w:tc>
      </w:tr>
      <w:tr w:rsidR="00900CA2" w:rsidRPr="00A5489D" w14:paraId="69642162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64589A9F" w14:textId="77777777" w:rsidR="00900CA2" w:rsidRPr="00771E36" w:rsidDel="00190BC4" w:rsidRDefault="00900CA2" w:rsidP="00900CA2">
            <w:pPr>
              <w:pStyle w:val="m6"/>
              <w:rPr>
                <w:bCs/>
              </w:rPr>
            </w:pPr>
            <w:r w:rsidRPr="00900CA2">
              <w:rPr>
                <w:bCs/>
              </w:rPr>
              <w:t>Государственная организация</w:t>
            </w:r>
          </w:p>
        </w:tc>
        <w:tc>
          <w:tcPr>
            <w:tcW w:w="1276" w:type="dxa"/>
            <w:vAlign w:val="center"/>
          </w:tcPr>
          <w:p w14:paraId="3630A60C" w14:textId="77777777" w:rsidR="00900CA2" w:rsidRPr="00FE2C8E" w:rsidRDefault="00900CA2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035EDD80" w14:textId="77777777" w:rsidR="00900CA2" w:rsidRPr="00771E36" w:rsidRDefault="009C349A" w:rsidP="000238F6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>
              <w:rPr>
                <w:lang w:val="ru-RU"/>
              </w:rPr>
              <w:t>Л</w:t>
            </w:r>
            <w:proofErr w:type="spellStart"/>
            <w:r w:rsidR="00BA4B73" w:rsidRPr="00BA4B73">
              <w:t>юбой</w:t>
            </w:r>
            <w:proofErr w:type="spellEnd"/>
            <w:r w:rsidR="00BA4B73" w:rsidRPr="00BA4B73">
              <w:t xml:space="preserve"> орган государственной власти и управления РФ и иностранных государств, их субъектов (включая государственные министерства, службы, агентства, государственные ведомства и их структурные подразделения) и орган местного самоуправления; любая политическая партия; все прямо или косвенно контролируемые государством юридические лица (российские или иностранные); юридические лица, деятельность которых воспринимается обществом как осуществление публичной функции для государства</w:t>
            </w:r>
            <w:r>
              <w:rPr>
                <w:lang w:val="ru-RU"/>
              </w:rPr>
              <w:t>,</w:t>
            </w:r>
            <w:r w:rsidR="00BA4B73" w:rsidRPr="00BA4B73">
              <w:t xml:space="preserve"> за исключением исполнения требований законодательства; международные публичные организации.</w:t>
            </w:r>
          </w:p>
        </w:tc>
      </w:tr>
      <w:tr w:rsidR="00477E28" w:rsidRPr="00A5489D" w14:paraId="743A4B91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41619B0C" w14:textId="77777777" w:rsidR="00477E28" w:rsidRPr="00DE2F49" w:rsidDel="00190BC4" w:rsidRDefault="00477E28" w:rsidP="00477E28">
            <w:pPr>
              <w:pStyle w:val="m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Государственное должностное лицо</w:t>
            </w:r>
          </w:p>
        </w:tc>
        <w:tc>
          <w:tcPr>
            <w:tcW w:w="1276" w:type="dxa"/>
            <w:vAlign w:val="center"/>
          </w:tcPr>
          <w:p w14:paraId="5885EB28" w14:textId="77777777" w:rsidR="00477E28" w:rsidRPr="00FE2C8E" w:rsidRDefault="009C349A" w:rsidP="00477E28">
            <w:pPr>
              <w:pStyle w:val="m6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ГДЛ</w:t>
            </w:r>
          </w:p>
        </w:tc>
        <w:tc>
          <w:tcPr>
            <w:tcW w:w="5937" w:type="dxa"/>
            <w:vAlign w:val="center"/>
          </w:tcPr>
          <w:p w14:paraId="249B4888" w14:textId="77777777" w:rsidR="00477E28" w:rsidRPr="00771E36" w:rsidRDefault="009C349A" w:rsidP="00F05898">
            <w:pPr>
              <w:pStyle w:val="m6"/>
              <w:ind w:left="218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>
              <w:rPr>
                <w:szCs w:val="20"/>
                <w:lang w:val="ru-RU"/>
              </w:rPr>
              <w:t>Л</w:t>
            </w:r>
            <w:proofErr w:type="spellStart"/>
            <w:r w:rsidR="00BA4B73" w:rsidRPr="00BA4B73">
              <w:rPr>
                <w:szCs w:val="20"/>
              </w:rPr>
              <w:t>юбое</w:t>
            </w:r>
            <w:proofErr w:type="spellEnd"/>
            <w:r w:rsidR="00BA4B73" w:rsidRPr="00BA4B73">
              <w:rPr>
                <w:szCs w:val="20"/>
              </w:rPr>
              <w:t xml:space="preserve"> российское или иностранное, назначаемое или избираемое лицо, занимающее или замещающее какую-либо должность в законодательном, исполнительном, административном или судебном органе или международной организации;  любое лицо, выполняющее какую-либо публичную функцию для государства, в том числе для государственной организации;  ведущие политические деятели, должностные лица политических партий, включая кандидатов на политические посты, послы, влиятельные функционеры в национализированных областях промышленности или естественных монополиях; руководители и работники государственной организации, включая врачей, военнослужащих, муниципальных служащих и т.п.; лица, о которых известно, что они связаны с государственным должностным лицом родственными, дружескими или деловыми отношениями и (или) действуют от имени и(или) в интересах государственного должностного лица.</w:t>
            </w:r>
          </w:p>
        </w:tc>
      </w:tr>
      <w:tr w:rsidR="00C13913" w:rsidRPr="00334D65" w14:paraId="1F53892F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7B71E26C" w14:textId="77777777" w:rsidR="00C13913" w:rsidRPr="009C349A" w:rsidRDefault="00C13913" w:rsidP="00900CA2">
            <w:pPr>
              <w:pStyle w:val="m6"/>
              <w:rPr>
                <w:bCs/>
                <w:lang w:val="ru-RU"/>
              </w:rPr>
            </w:pPr>
            <w:r w:rsidRPr="009C349A">
              <w:rPr>
                <w:bCs/>
                <w:lang w:val="ru-RU"/>
              </w:rPr>
              <w:t>Группа МТС</w:t>
            </w:r>
          </w:p>
        </w:tc>
        <w:tc>
          <w:tcPr>
            <w:tcW w:w="1276" w:type="dxa"/>
            <w:vAlign w:val="center"/>
          </w:tcPr>
          <w:p w14:paraId="5B08470A" w14:textId="77777777" w:rsidR="00C13913" w:rsidRPr="00FE2C8E" w:rsidRDefault="00C13913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679A2392" w14:textId="77777777" w:rsidR="00C13913" w:rsidRPr="00F332C4" w:rsidRDefault="00A223C6" w:rsidP="00A223C6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hd w:val="clear" w:color="auto" w:fill="FFFFFF"/>
                <w:lang w:val="ru-RU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</w:rPr>
              <w:t>ПАО «МТС», все Д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</w:rPr>
              <w:t xml:space="preserve">очерние 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О</w:t>
            </w:r>
            <w:r w:rsidRPr="00A223C6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бщества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</w:rPr>
              <w:t xml:space="preserve"> ПАО «МТС», а также все компании, находящиеся под прямым или косвенным контролем со стороны ПАО «МТС».</w:t>
            </w:r>
          </w:p>
        </w:tc>
      </w:tr>
      <w:tr w:rsidR="00900CA2" w:rsidRPr="00A5489D" w14:paraId="78AF660D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2166E636" w14:textId="77777777" w:rsidR="00900CA2" w:rsidRPr="00DE2F49" w:rsidDel="00190BC4" w:rsidRDefault="00900CA2" w:rsidP="00900CA2">
            <w:pPr>
              <w:pStyle w:val="m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Дача взятки</w:t>
            </w:r>
          </w:p>
        </w:tc>
        <w:tc>
          <w:tcPr>
            <w:tcW w:w="1276" w:type="dxa"/>
            <w:vAlign w:val="center"/>
          </w:tcPr>
          <w:p w14:paraId="039A6742" w14:textId="77777777" w:rsidR="00900CA2" w:rsidRPr="00FE2C8E" w:rsidRDefault="00900CA2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557806F2" w14:textId="77777777" w:rsidR="00900CA2" w:rsidRPr="00771E36" w:rsidRDefault="00092FD5" w:rsidP="00092FD5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Ф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орма корру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пции в виде передачи какой-либо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(ценности) </w:t>
            </w:r>
            <w:r w:rsidR="00FE5A2A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ГДЛ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лично или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через посредника (в том числе передача взятки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по указанию должностного лица иному физическому или юридическому лицу).</w:t>
            </w:r>
          </w:p>
        </w:tc>
      </w:tr>
      <w:tr w:rsidR="00900CA2" w:rsidRPr="00A5489D" w14:paraId="74A3F4C4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7BEAEF63" w14:textId="77777777" w:rsidR="00900CA2" w:rsidRPr="00DE2F49" w:rsidDel="00190BC4" w:rsidRDefault="00900CA2" w:rsidP="00900CA2">
            <w:pPr>
              <w:pStyle w:val="m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Деловое гостеприимство</w:t>
            </w:r>
          </w:p>
        </w:tc>
        <w:tc>
          <w:tcPr>
            <w:tcW w:w="1276" w:type="dxa"/>
            <w:vAlign w:val="center"/>
          </w:tcPr>
          <w:p w14:paraId="7EEEB41A" w14:textId="77777777" w:rsidR="00900CA2" w:rsidRPr="00FE2C8E" w:rsidRDefault="00900CA2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2680557D" w14:textId="77777777" w:rsidR="00FE5A2A" w:rsidRPr="00FE5A2A" w:rsidRDefault="00092FD5" w:rsidP="00FE5A2A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Р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асходы Компании по приему и обслуживанию представителей других организаций (включая иностранные), участвующих в деловых мероприятиях с целью установления и (или) поддержания взаимного сотрудничества, а также аналогичные расхо</w:t>
            </w:r>
            <w:r w:rsidR="00F87A19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ды, которые несет иное лицо за Л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иц, на</w:t>
            </w:r>
            <w:r w:rsidR="00F87A19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которых распространяется Политика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. Деловое гостеприимство включает в себя представительские расходы и иные «приемные» расходы.</w:t>
            </w:r>
          </w:p>
          <w:p w14:paraId="245C629F" w14:textId="77777777" w:rsidR="00FE5A2A" w:rsidRPr="00FE5A2A" w:rsidRDefault="00FE5A2A" w:rsidP="00FE5A2A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К Деловому гостеприимству Компании относятся расходы на: </w:t>
            </w:r>
          </w:p>
          <w:p w14:paraId="074028CF" w14:textId="77777777" w:rsidR="00FE5A2A" w:rsidRPr="00FE5A2A" w:rsidRDefault="00F87A19" w:rsidP="00FE5A2A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•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ab/>
              <w:t>д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еловые завтраки, обеды и ужины, в том числе официальные приемы, закуски и напитки; </w:t>
            </w:r>
          </w:p>
          <w:p w14:paraId="436A45C5" w14:textId="77777777" w:rsidR="00FE5A2A" w:rsidRPr="00FE5A2A" w:rsidRDefault="00FE5A2A" w:rsidP="00FE5A2A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lastRenderedPageBreak/>
              <w:t>•</w:t>
            </w: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ab/>
              <w:t xml:space="preserve">проезд и проживание, связанные с деловыми завтраками, обедами, ужинами, культурно-развлекательными либо профессиональными мероприятиями; </w:t>
            </w:r>
          </w:p>
          <w:p w14:paraId="5F0375B9" w14:textId="5EB198B9" w:rsidR="00FE5A2A" w:rsidRPr="00FE5A2A" w:rsidRDefault="00F87A19" w:rsidP="00FE5A2A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•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ab/>
              <w:t>в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се формы культурно-развлекательных мероприятий, такие как приглашения (билеты) на спортивные, театральные и культурные мероприятия либо мероприятия, организуемые при спонсорской поддержке </w:t>
            </w:r>
            <w:r w:rsidR="00AB25D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Компании</w:t>
            </w:r>
            <w:r w:rsidR="00AB25D4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(если такие мероприятия проводятся за рамками </w:t>
            </w:r>
            <w:r w:rsidR="00AB25D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Компании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);</w:t>
            </w:r>
          </w:p>
          <w:p w14:paraId="22C82E46" w14:textId="5E3CC8A6" w:rsidR="00900CA2" w:rsidRPr="00771E36" w:rsidRDefault="00FE5A2A" w:rsidP="00900CA2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•</w:t>
            </w: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ab/>
              <w:t xml:space="preserve">расходы, связанные с оплатой посещения внешних (вне </w:t>
            </w:r>
            <w:r w:rsidR="00AB25D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Компании</w:t>
            </w: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) профессиональных мероприятий, таких как конференции, торговые выставки, обучающие мероприятия и др.</w:t>
            </w:r>
          </w:p>
        </w:tc>
      </w:tr>
      <w:tr w:rsidR="00FE5A2A" w:rsidRPr="00A5489D" w14:paraId="158D3769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50F1EC07" w14:textId="77777777" w:rsidR="00FE5A2A" w:rsidRPr="00F332C4" w:rsidRDefault="00FE5A2A" w:rsidP="00900CA2">
            <w:pPr>
              <w:pStyle w:val="m6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lastRenderedPageBreak/>
              <w:t>Злоупотребление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полномочиями</w:t>
            </w:r>
            <w:proofErr w:type="spellEnd"/>
          </w:p>
        </w:tc>
        <w:tc>
          <w:tcPr>
            <w:tcW w:w="1276" w:type="dxa"/>
            <w:vAlign w:val="center"/>
          </w:tcPr>
          <w:p w14:paraId="6BF8A6E0" w14:textId="77777777" w:rsidR="00FE5A2A" w:rsidRPr="00FE2C8E" w:rsidRDefault="00FE5A2A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3D26D384" w14:textId="77777777" w:rsidR="00FE5A2A" w:rsidRPr="00FE5A2A" w:rsidRDefault="00F87A19" w:rsidP="00FE5A2A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Ф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орма коррупции в виде использования лицом, выполняющим управленческие функции в коммерческой или иной организации,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лицам,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государства.</w:t>
            </w:r>
          </w:p>
        </w:tc>
      </w:tr>
      <w:tr w:rsidR="00FE5A2A" w:rsidRPr="00A5489D" w14:paraId="16133BD3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6593836B" w14:textId="77777777" w:rsidR="00FE5A2A" w:rsidRDefault="00FE5A2A" w:rsidP="00900CA2">
            <w:pPr>
              <w:pStyle w:val="m6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Коммерческий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подкуп</w:t>
            </w:r>
            <w:proofErr w:type="spellEnd"/>
          </w:p>
        </w:tc>
        <w:tc>
          <w:tcPr>
            <w:tcW w:w="1276" w:type="dxa"/>
            <w:vAlign w:val="center"/>
          </w:tcPr>
          <w:p w14:paraId="67259CA0" w14:textId="77777777" w:rsidR="00FE5A2A" w:rsidRPr="00FE2C8E" w:rsidRDefault="00FE5A2A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28F69086" w14:textId="77777777" w:rsidR="00FE5A2A" w:rsidRPr="00FE5A2A" w:rsidRDefault="00F87A19" w:rsidP="00F87A19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Форма коррупции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в виде незаконной передачи лицу, выполняющему управленческие функции в коммерческой или иной организации, денег, ценных бумаг, иного имущества, любой и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ной ценности, а также незаконное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оказание ему услуг имущественного характера, предоставление иных имущ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ественных прав (в том числе передача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имущества по указанию такого лица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или 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оказание услуги имущественного характера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, или 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предоставление имущественных прав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(бездействию).</w:t>
            </w:r>
          </w:p>
        </w:tc>
      </w:tr>
      <w:tr w:rsidR="00AB25D4" w:rsidRPr="00A5489D" w14:paraId="00B672DF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7AEACAA4" w14:textId="5CEA612B" w:rsidR="00AB25D4" w:rsidRPr="00DE2F49" w:rsidDel="00190BC4" w:rsidRDefault="00AB25D4" w:rsidP="00AB25D4">
            <w:pPr>
              <w:pStyle w:val="m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Компания</w:t>
            </w:r>
          </w:p>
        </w:tc>
        <w:tc>
          <w:tcPr>
            <w:tcW w:w="1276" w:type="dxa"/>
            <w:vAlign w:val="center"/>
          </w:tcPr>
          <w:p w14:paraId="1C6CF03D" w14:textId="77777777" w:rsidR="00AB25D4" w:rsidRPr="00FE2C8E" w:rsidRDefault="00AB25D4" w:rsidP="00AB25D4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1A4914FA" w14:textId="4EAAE37D" w:rsidR="00AB25D4" w:rsidRPr="00771E36" w:rsidRDefault="00AB25D4" w:rsidP="00AB25D4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 w:rsidRPr="00B51BC4">
              <w:t>ООО «</w:t>
            </w:r>
            <w:r w:rsidR="006E52F1">
              <w:t xml:space="preserve">Зеленая точка </w:t>
            </w:r>
            <w:r w:rsidR="00675A56">
              <w:t>Белгород</w:t>
            </w:r>
            <w:r w:rsidRPr="00B51BC4">
              <w:t xml:space="preserve">» </w:t>
            </w:r>
            <w:r w:rsidRPr="00B51BC4">
              <w:rPr>
                <w:color w:val="000000" w:themeColor="text1"/>
              </w:rPr>
              <w:t>-</w:t>
            </w:r>
            <w:r w:rsidRPr="00B51BC4">
              <w:rPr>
                <w:bCs/>
                <w:color w:val="000000" w:themeColor="text1"/>
              </w:rPr>
              <w:t xml:space="preserve"> дочернее общество</w:t>
            </w:r>
            <w:r w:rsidRPr="00B51BC4">
              <w:rPr>
                <w:color w:val="000000" w:themeColor="text1"/>
                <w:sz w:val="24"/>
                <w:lang w:val="ru-RU"/>
              </w:rPr>
              <w:t xml:space="preserve"> </w:t>
            </w:r>
            <w:r w:rsidRPr="00B51BC4">
              <w:rPr>
                <w:szCs w:val="20"/>
              </w:rPr>
              <w:t>ПАО</w:t>
            </w:r>
            <w:r w:rsidRPr="00B51BC4">
              <w:t xml:space="preserve"> «МТС»,</w:t>
            </w:r>
            <w:r w:rsidRPr="00B51BC4">
              <w:rPr>
                <w:lang w:val="ru-RU"/>
              </w:rPr>
              <w:t xml:space="preserve"> входящее в</w:t>
            </w:r>
            <w:r w:rsidRPr="00B51BC4">
              <w:t xml:space="preserve"> Групп</w:t>
            </w:r>
            <w:r w:rsidRPr="00B51BC4">
              <w:rPr>
                <w:lang w:val="ru-RU"/>
              </w:rPr>
              <w:t>у</w:t>
            </w:r>
            <w:r w:rsidRPr="00B51BC4">
              <w:t xml:space="preserve"> </w:t>
            </w:r>
            <w:r w:rsidRPr="00B51BC4">
              <w:rPr>
                <w:lang w:val="ru-RU"/>
              </w:rPr>
              <w:t xml:space="preserve">компаний </w:t>
            </w:r>
            <w:r w:rsidRPr="00B51BC4">
              <w:t>МТС</w:t>
            </w:r>
            <w:r w:rsidRPr="00B6022C">
              <w:rPr>
                <w:rStyle w:val="apple-style-span"/>
                <w:color w:val="343434"/>
                <w:szCs w:val="20"/>
                <w:shd w:val="clear" w:color="auto" w:fill="FFFFFF"/>
              </w:rPr>
              <w:t>.</w:t>
            </w:r>
          </w:p>
        </w:tc>
      </w:tr>
      <w:tr w:rsidR="008669A7" w:rsidRPr="00A5489D" w14:paraId="4132EC56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72618364" w14:textId="77777777" w:rsidR="008669A7" w:rsidRDefault="008669A7" w:rsidP="00900CA2">
            <w:pPr>
              <w:pStyle w:val="m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Контрагент </w:t>
            </w:r>
          </w:p>
        </w:tc>
        <w:tc>
          <w:tcPr>
            <w:tcW w:w="1276" w:type="dxa"/>
            <w:vAlign w:val="center"/>
          </w:tcPr>
          <w:p w14:paraId="21FA7DE1" w14:textId="77777777" w:rsidR="008669A7" w:rsidRPr="00FE2C8E" w:rsidRDefault="008669A7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21BBEAFF" w14:textId="6F609779" w:rsidR="008669A7" w:rsidRPr="00961CB8" w:rsidRDefault="00F87A19" w:rsidP="00F87A19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>
              <w:rPr>
                <w:lang w:val="ru-RU"/>
              </w:rPr>
              <w:t>Л</w:t>
            </w:r>
            <w:proofErr w:type="spellStart"/>
            <w:r w:rsidR="00B6022C" w:rsidRPr="00B6022C">
              <w:t>юбо</w:t>
            </w:r>
            <w:r>
              <w:t>е</w:t>
            </w:r>
            <w:proofErr w:type="spellEnd"/>
            <w:r>
              <w:t xml:space="preserve"> </w:t>
            </w:r>
            <w:r w:rsidR="00B6022C" w:rsidRPr="00B6022C">
              <w:t xml:space="preserve">юридическое или физическое лицо, в том числе индивидуальный предприниматель, привлекаемое для совершения действий от имени и/или в интересах </w:t>
            </w:r>
            <w:r w:rsidR="00AB25D4">
              <w:rPr>
                <w:lang w:val="ru-RU"/>
              </w:rPr>
              <w:t>Компании</w:t>
            </w:r>
            <w:r w:rsidR="00B6022C" w:rsidRPr="00B6022C">
              <w:t xml:space="preserve"> либо для поставки товаров, выполнения работ или оказания услуг </w:t>
            </w:r>
            <w:r w:rsidR="00AB25D4">
              <w:rPr>
                <w:lang w:val="ru-RU"/>
              </w:rPr>
              <w:t>Компании</w:t>
            </w:r>
            <w:r w:rsidR="00B6022C" w:rsidRPr="00B6022C">
              <w:t>, включая категории закупок и категории, не имеющие отношения к закупкам, включая, но не ограничиваясь, продавцы и поставщики; дилеры и дистрибьюторы; собственники и/или владельцы недвижимости; провайдеры профессиональных услуг; консультанты; агенты, по</w:t>
            </w:r>
            <w:r>
              <w:t xml:space="preserve">средники,  иные лица . В </w:t>
            </w:r>
            <w:r>
              <w:rPr>
                <w:lang w:val="ru-RU"/>
              </w:rPr>
              <w:t>рамках проведения</w:t>
            </w:r>
            <w:r w:rsidR="00B6022C" w:rsidRPr="00B6022C">
              <w:t xml:space="preserve"> проверки</w:t>
            </w:r>
            <w:r>
              <w:rPr>
                <w:lang w:val="ru-RU"/>
              </w:rPr>
              <w:t xml:space="preserve"> контрагентов</w:t>
            </w:r>
            <w:r w:rsidR="00B6022C" w:rsidRPr="00B6022C">
              <w:t>, контрагентами также будут называться третьи лица - получатели платежей, как указанные, так и не указанные в договоре.</w:t>
            </w:r>
          </w:p>
        </w:tc>
      </w:tr>
      <w:tr w:rsidR="00900CA2" w:rsidRPr="00A5489D" w14:paraId="35E9437B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59A185D1" w14:textId="77777777" w:rsidR="00900CA2" w:rsidRPr="00DE2F49" w:rsidDel="00190BC4" w:rsidRDefault="00961CB8" w:rsidP="00900CA2">
            <w:pPr>
              <w:pStyle w:val="m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Конфликт интересов</w:t>
            </w:r>
          </w:p>
        </w:tc>
        <w:tc>
          <w:tcPr>
            <w:tcW w:w="1276" w:type="dxa"/>
            <w:vAlign w:val="center"/>
          </w:tcPr>
          <w:p w14:paraId="24979651" w14:textId="77777777" w:rsidR="00900CA2" w:rsidRPr="00FE2C8E" w:rsidRDefault="00900CA2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666E70C6" w14:textId="5C5215CF" w:rsidR="00900CA2" w:rsidRPr="00257697" w:rsidRDefault="00257697" w:rsidP="00F0200A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 w:rsidRPr="00257697">
              <w:rPr>
                <w:color w:val="000000"/>
              </w:rPr>
              <w:t>Ситуация, при которой Личная заинтересованность (прямая или косвенная) Лица, на которое распространяется Политика, либо факт занятия таким Лицом или его Связанными лицами должностей в органах управления иных организаций, не входящих в Группу МТС, влияет или может повлиять на надлежащее, объективное и беспристрастное исполнение им обязанностей (осуществление полномочий) в Компании</w:t>
            </w:r>
            <w:r>
              <w:rPr>
                <w:color w:val="000000"/>
                <w:lang w:val="ru-RU"/>
              </w:rPr>
              <w:t>.</w:t>
            </w:r>
          </w:p>
        </w:tc>
      </w:tr>
      <w:tr w:rsidR="00900CA2" w:rsidRPr="00A5489D" w14:paraId="48756C0E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50CEA092" w14:textId="77777777" w:rsidR="00900CA2" w:rsidRPr="00DE2F49" w:rsidDel="00190BC4" w:rsidRDefault="00961CB8" w:rsidP="00900CA2">
            <w:pPr>
              <w:pStyle w:val="m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Коррупция</w:t>
            </w:r>
          </w:p>
        </w:tc>
        <w:tc>
          <w:tcPr>
            <w:tcW w:w="1276" w:type="dxa"/>
            <w:vAlign w:val="center"/>
          </w:tcPr>
          <w:p w14:paraId="21F2E78B" w14:textId="77777777" w:rsidR="00900CA2" w:rsidRPr="00FE2C8E" w:rsidRDefault="00900CA2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7EA9858D" w14:textId="77777777" w:rsidR="00900CA2" w:rsidRPr="00771E36" w:rsidRDefault="00046C20" w:rsidP="00900CA2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Д</w:t>
            </w:r>
            <w:r w:rsidR="00B6022C" w:rsidRPr="00B6022C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ействие физического или юридического лица, связанное с предложением денежных средств, любых финансовых выгод, преимуществ или ценности в формах дачи и (или) получения взятки или коммерческого подкупа, посредничества во взяточничестве или коммерческом подкупе, злоупотребления служебным положением или иных формах, признаваемые </w:t>
            </w:r>
            <w:r w:rsidR="00B6022C" w:rsidRPr="00B6022C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lastRenderedPageBreak/>
              <w:t>коррупционными, в целях повлиять на действие (бездействие) получателя и побудить к выполнению должностных обязанностей ненадлежащим образом и/или получить ненадлежащее коммерческое или иное преимущество или выгоду и (или) получить вознаграждение за ненадлежащее выполнение таких обязанностей.</w:t>
            </w:r>
          </w:p>
        </w:tc>
      </w:tr>
      <w:tr w:rsidR="00860789" w:rsidRPr="00A5489D" w14:paraId="1891B2BB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5BBF3C69" w14:textId="77777777" w:rsidR="00860789" w:rsidRDefault="00860789" w:rsidP="00900CA2">
            <w:pPr>
              <w:pStyle w:val="m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Лока</w:t>
            </w:r>
            <w:r w:rsidR="00903B9C">
              <w:rPr>
                <w:bCs/>
                <w:lang w:val="ru-RU"/>
              </w:rPr>
              <w:t>льный нормативный акт</w:t>
            </w:r>
          </w:p>
        </w:tc>
        <w:tc>
          <w:tcPr>
            <w:tcW w:w="1276" w:type="dxa"/>
            <w:vAlign w:val="center"/>
          </w:tcPr>
          <w:p w14:paraId="527D747D" w14:textId="77777777" w:rsidR="00860789" w:rsidRPr="00FE2C8E" w:rsidRDefault="00860789" w:rsidP="00900CA2">
            <w:pPr>
              <w:pStyle w:val="m6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ЛНА</w:t>
            </w:r>
          </w:p>
        </w:tc>
        <w:tc>
          <w:tcPr>
            <w:tcW w:w="5937" w:type="dxa"/>
            <w:vAlign w:val="center"/>
          </w:tcPr>
          <w:p w14:paraId="31EAD247" w14:textId="77777777" w:rsidR="00860789" w:rsidRDefault="00903B9C" w:rsidP="008A538B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 w:rsidRPr="00903B9C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Документ, содержащий </w:t>
            </w:r>
            <w:r w:rsidR="008A538B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общеобязательные в рамках Компании </w:t>
            </w:r>
            <w:r w:rsidRPr="00903B9C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нормы </w:t>
            </w:r>
            <w:r w:rsidR="008A538B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поведения</w:t>
            </w:r>
            <w:r w:rsidRPr="00903B9C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, который принимает </w:t>
            </w:r>
            <w:r w:rsidR="00E60646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Компания</w:t>
            </w:r>
            <w:r w:rsidRPr="00903B9C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в пределах своей компетенции в соответствии с законами и иными нормативными правовыми актами</w:t>
            </w:r>
            <w:r w:rsidR="00E60646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.</w:t>
            </w:r>
          </w:p>
        </w:tc>
      </w:tr>
      <w:tr w:rsidR="00900CA2" w:rsidRPr="00A5489D" w14:paraId="129FC002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2882679B" w14:textId="77777777" w:rsidR="00900CA2" w:rsidRPr="00DE2F49" w:rsidDel="00190BC4" w:rsidRDefault="00961CB8" w:rsidP="00900CA2">
            <w:pPr>
              <w:pStyle w:val="m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Платеж для упрощения формальностей</w:t>
            </w:r>
          </w:p>
        </w:tc>
        <w:tc>
          <w:tcPr>
            <w:tcW w:w="1276" w:type="dxa"/>
            <w:vAlign w:val="center"/>
          </w:tcPr>
          <w:p w14:paraId="2DCD7D93" w14:textId="77777777" w:rsidR="00900CA2" w:rsidRPr="00FE2C8E" w:rsidRDefault="00900CA2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3F574931" w14:textId="77777777" w:rsidR="00900CA2" w:rsidRPr="00771E36" w:rsidRDefault="00046C20" w:rsidP="00900CA2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П</w:t>
            </w:r>
            <w:r w:rsidR="00B6022C" w:rsidRPr="00B6022C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латежи или иные преимущества, которые не предусмотрены действующим законодательством или иными нормативными актами и которые предлагаются с целью ускорить ил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и упростить выполнение обычной процедуры (действия), на которую</w:t>
            </w:r>
            <w:r w:rsidR="00B6022C" w:rsidRPr="00B6022C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плательщик имеет право в соответствии с законодательством, договором или по иным основаниям.  </w:t>
            </w:r>
          </w:p>
        </w:tc>
      </w:tr>
      <w:tr w:rsidR="00900CA2" w:rsidRPr="00A5489D" w14:paraId="5A3D8FB6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1595D316" w14:textId="77777777" w:rsidR="00900CA2" w:rsidRPr="00771E36" w:rsidDel="00190BC4" w:rsidRDefault="00F17F4B" w:rsidP="00900CA2">
            <w:pPr>
              <w:pStyle w:val="m6"/>
              <w:rPr>
                <w:bCs/>
              </w:rPr>
            </w:pPr>
            <w:r w:rsidRPr="00F17F4B">
              <w:rPr>
                <w:bCs/>
              </w:rPr>
              <w:t>Подарок</w:t>
            </w:r>
          </w:p>
        </w:tc>
        <w:tc>
          <w:tcPr>
            <w:tcW w:w="1276" w:type="dxa"/>
            <w:vAlign w:val="center"/>
          </w:tcPr>
          <w:p w14:paraId="2FCFBBF9" w14:textId="77777777" w:rsidR="00900CA2" w:rsidRPr="00FE2C8E" w:rsidRDefault="00900CA2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4F6B1626" w14:textId="77777777" w:rsidR="00900CA2" w:rsidRPr="00477E28" w:rsidRDefault="00046C20" w:rsidP="0093501C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Л</w:t>
            </w:r>
            <w:proofErr w:type="spellStart"/>
            <w:r w:rsidR="00B6022C" w:rsidRPr="00B6022C">
              <w:rPr>
                <w:rStyle w:val="apple-style-span"/>
                <w:color w:val="343434"/>
                <w:szCs w:val="20"/>
                <w:shd w:val="clear" w:color="auto" w:fill="FFFFFF"/>
              </w:rPr>
              <w:t>юбая</w:t>
            </w:r>
            <w:proofErr w:type="spellEnd"/>
            <w:r w:rsidR="00B6022C" w:rsidRPr="00B6022C">
              <w:rPr>
                <w:rStyle w:val="apple-style-span"/>
                <w:color w:val="343434"/>
                <w:szCs w:val="20"/>
                <w:shd w:val="clear" w:color="auto" w:fill="FFFFFF"/>
              </w:rPr>
              <w:t xml:space="preserve"> ценность, передаваемая или получаемая Компанией, </w:t>
            </w:r>
            <w:r w:rsidR="00384E49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а также </w:t>
            </w:r>
            <w:r w:rsidR="00384E49" w:rsidRPr="00384E49">
              <w:rPr>
                <w:rStyle w:val="apple-style-span"/>
                <w:color w:val="343434"/>
                <w:szCs w:val="20"/>
                <w:shd w:val="clear" w:color="auto" w:fill="FFFFFF"/>
              </w:rPr>
              <w:t>Лицами, на которых распространяется Политика</w:t>
            </w:r>
            <w:r w:rsidR="00384E49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,</w:t>
            </w:r>
            <w:r w:rsidR="00384E49" w:rsidRPr="00B6022C" w:rsidDel="00384E49">
              <w:rPr>
                <w:rStyle w:val="apple-style-span"/>
                <w:color w:val="343434"/>
                <w:szCs w:val="20"/>
                <w:shd w:val="clear" w:color="auto" w:fill="FFFFFF"/>
              </w:rPr>
              <w:t xml:space="preserve"> </w:t>
            </w:r>
            <w:r w:rsidR="00B6022C" w:rsidRPr="00B6022C">
              <w:rPr>
                <w:rStyle w:val="apple-style-span"/>
                <w:color w:val="343434"/>
                <w:szCs w:val="20"/>
                <w:shd w:val="clear" w:color="auto" w:fill="FFFFFF"/>
              </w:rPr>
              <w:t>на безвозмездной основе.</w:t>
            </w:r>
          </w:p>
        </w:tc>
      </w:tr>
      <w:tr w:rsidR="00900CA2" w:rsidRPr="00A5489D" w14:paraId="26F7365F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06BF2624" w14:textId="77777777" w:rsidR="00900CA2" w:rsidRPr="00771E36" w:rsidDel="00190BC4" w:rsidRDefault="00616E5A" w:rsidP="00900CA2">
            <w:pPr>
              <w:pStyle w:val="m6"/>
              <w:rPr>
                <w:bCs/>
              </w:rPr>
            </w:pPr>
            <w:r w:rsidRPr="00616E5A">
              <w:rPr>
                <w:bCs/>
              </w:rPr>
              <w:t>Политическое спонсорство (финансирование политической деятельности)</w:t>
            </w:r>
          </w:p>
        </w:tc>
        <w:tc>
          <w:tcPr>
            <w:tcW w:w="1276" w:type="dxa"/>
            <w:vAlign w:val="center"/>
          </w:tcPr>
          <w:p w14:paraId="6E26F191" w14:textId="77777777" w:rsidR="00900CA2" w:rsidRPr="00FE2C8E" w:rsidRDefault="00900CA2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670E343F" w14:textId="77777777" w:rsidR="00900CA2" w:rsidRPr="00771E36" w:rsidRDefault="00046C20" w:rsidP="00900CA2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П</w:t>
            </w:r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омощь в денежной или любой иной форме, оказываемая в поддержку Государственных организаций (в т.ч. партий), их работников, Государственных должностных лиц или кандидатов на такие должности.</w:t>
            </w:r>
          </w:p>
        </w:tc>
      </w:tr>
      <w:tr w:rsidR="00900CA2" w:rsidRPr="00A5489D" w14:paraId="2C46FA0F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74ED9A0C" w14:textId="77777777" w:rsidR="00900CA2" w:rsidRPr="00DE2F49" w:rsidDel="00190BC4" w:rsidRDefault="00616E5A" w:rsidP="00900CA2">
            <w:pPr>
              <w:pStyle w:val="m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Получение взятки</w:t>
            </w:r>
          </w:p>
        </w:tc>
        <w:tc>
          <w:tcPr>
            <w:tcW w:w="1276" w:type="dxa"/>
            <w:vAlign w:val="center"/>
          </w:tcPr>
          <w:p w14:paraId="5A3BBFC2" w14:textId="77777777" w:rsidR="00900CA2" w:rsidRPr="00FE2C8E" w:rsidRDefault="00900CA2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413869FE" w14:textId="77777777" w:rsidR="00900CA2" w:rsidRPr="00771E36" w:rsidRDefault="00046C20" w:rsidP="00900CA2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Ф</w:t>
            </w:r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орма коррупции в виде получения ГДЛ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(в том числе когда взятка по указанию должностного лица передается иному физическому или юридическому лицу) за совершение действий (бездействие) 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 общее покровительство или попустительство по службе.</w:t>
            </w:r>
          </w:p>
        </w:tc>
      </w:tr>
      <w:tr w:rsidR="00F332C4" w:rsidRPr="00A5489D" w14:paraId="40FFE9B0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39F3E18C" w14:textId="77777777" w:rsidR="00F332C4" w:rsidRPr="00F332C4" w:rsidRDefault="00F332C4" w:rsidP="00900CA2">
            <w:pPr>
              <w:pStyle w:val="m6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Посредничество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во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взяточничестве</w:t>
            </w:r>
            <w:proofErr w:type="spellEnd"/>
          </w:p>
        </w:tc>
        <w:tc>
          <w:tcPr>
            <w:tcW w:w="1276" w:type="dxa"/>
            <w:vAlign w:val="center"/>
          </w:tcPr>
          <w:p w14:paraId="5C20985E" w14:textId="77777777" w:rsidR="00F332C4" w:rsidRPr="00FE2C8E" w:rsidRDefault="00F332C4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69822630" w14:textId="77777777" w:rsidR="00F332C4" w:rsidRPr="00F332C4" w:rsidRDefault="00046C20" w:rsidP="00900CA2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Ф</w:t>
            </w:r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орма коррупции в виде непосредственной передачи взятки (ценности) по поручению взяткодателя или взяткополучателя либо иное способствование взяткодателю и (или) взяткополучателю в достижении, либо реализации соглашения между ними о получении и даче взятки.</w:t>
            </w:r>
          </w:p>
        </w:tc>
      </w:tr>
      <w:tr w:rsidR="00F332C4" w:rsidRPr="00A5489D" w14:paraId="41988079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34B4CE25" w14:textId="77777777" w:rsidR="00F332C4" w:rsidRDefault="00F332C4" w:rsidP="00900CA2">
            <w:pPr>
              <w:pStyle w:val="m6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Посредничество</w:t>
            </w:r>
            <w:proofErr w:type="spellEnd"/>
            <w:r>
              <w:rPr>
                <w:bCs/>
                <w:lang w:val="en-US"/>
              </w:rPr>
              <w:t xml:space="preserve"> в </w:t>
            </w:r>
            <w:proofErr w:type="spellStart"/>
            <w:r>
              <w:rPr>
                <w:bCs/>
                <w:lang w:val="en-US"/>
              </w:rPr>
              <w:t>коммерческом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подкупе</w:t>
            </w:r>
            <w:proofErr w:type="spellEnd"/>
          </w:p>
        </w:tc>
        <w:tc>
          <w:tcPr>
            <w:tcW w:w="1276" w:type="dxa"/>
            <w:vAlign w:val="center"/>
          </w:tcPr>
          <w:p w14:paraId="175526AE" w14:textId="77777777" w:rsidR="00F332C4" w:rsidRPr="00FE2C8E" w:rsidRDefault="00F332C4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38B98E65" w14:textId="77777777" w:rsidR="00F332C4" w:rsidRPr="00F332C4" w:rsidRDefault="00046C20" w:rsidP="00900CA2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Ф</w:t>
            </w:r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орма коррупции в виде непосредственной передачи предмета коммерческого подкупа (незаконного вознаграждения) по поручению лица, передающего предмет коммерческого подкупа, или лица, получающего предмет коммерческого подкупа, либо иное способствование этим лицам в достижении или реализации соглашения между ними о передаче и получении предмета коммерческого подкупа.</w:t>
            </w:r>
          </w:p>
        </w:tc>
      </w:tr>
      <w:tr w:rsidR="00961CB8" w:rsidRPr="00A5489D" w14:paraId="286DE7CE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12857C40" w14:textId="77777777" w:rsidR="00961CB8" w:rsidRPr="00DE2F49" w:rsidDel="00190BC4" w:rsidRDefault="001B0B05" w:rsidP="00900CA2">
            <w:pPr>
              <w:pStyle w:val="m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Применимое антикоррупционное законодательство</w:t>
            </w:r>
          </w:p>
        </w:tc>
        <w:tc>
          <w:tcPr>
            <w:tcW w:w="1276" w:type="dxa"/>
            <w:vAlign w:val="center"/>
          </w:tcPr>
          <w:p w14:paraId="25FC5202" w14:textId="77777777" w:rsidR="00961CB8" w:rsidRPr="00FE2C8E" w:rsidRDefault="00961CB8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5BE2D763" w14:textId="77777777" w:rsidR="00961CB8" w:rsidRPr="00771E36" w:rsidRDefault="00046C20" w:rsidP="00FB0211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Р</w:t>
            </w:r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оссийское антикоррупционное законодательство (Федеральный закон от 25.12.2008 г. № 273-ФЗ «О противодействии коррупции», Уголовный Кодекс РФ, Гражданский Кодекс РФ, Кодекс РФ об административных правонарушениях, а также иные Федеральные законы и подзаконные нормативные правовые акты РФ, содержащие нормы, направленные на борьбу с коррупцией.), FCPA (</w:t>
            </w:r>
            <w:proofErr w:type="spellStart"/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Foreign</w:t>
            </w:r>
            <w:proofErr w:type="spellEnd"/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Corrupt</w:t>
            </w:r>
            <w:proofErr w:type="spellEnd"/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Practices</w:t>
            </w:r>
            <w:proofErr w:type="spellEnd"/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Act</w:t>
            </w:r>
            <w:proofErr w:type="spellEnd"/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, Закон США «О борьбе с коррупцией за рубежом», принятый Конгрессом США в 1977 г.), </w:t>
            </w:r>
            <w:proofErr w:type="spellStart"/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the</w:t>
            </w:r>
            <w:proofErr w:type="spellEnd"/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Bribery</w:t>
            </w:r>
            <w:proofErr w:type="spellEnd"/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Act</w:t>
            </w:r>
            <w:proofErr w:type="spellEnd"/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2010 (Закон Великобритании «О борьбе со взяточничеством», принятый Парламентом Великобритании в 2010 г.)   и аналогичное законодательство государств, на </w:t>
            </w:r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lastRenderedPageBreak/>
              <w:t>территории которых Компания осуществляет свою хозяйственную деятельность.</w:t>
            </w:r>
          </w:p>
        </w:tc>
      </w:tr>
      <w:tr w:rsidR="00961CB8" w:rsidRPr="00A5489D" w14:paraId="647556AD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1B628076" w14:textId="77777777" w:rsidR="00961CB8" w:rsidRPr="00DE2F49" w:rsidDel="00190BC4" w:rsidRDefault="001F12FF" w:rsidP="00900CA2">
            <w:pPr>
              <w:pStyle w:val="m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Представительские расходы</w:t>
            </w:r>
          </w:p>
        </w:tc>
        <w:tc>
          <w:tcPr>
            <w:tcW w:w="1276" w:type="dxa"/>
            <w:vAlign w:val="center"/>
          </w:tcPr>
          <w:p w14:paraId="2CE6F24E" w14:textId="77777777" w:rsidR="00961CB8" w:rsidRPr="00FE2C8E" w:rsidRDefault="00961CB8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32EA6018" w14:textId="77777777" w:rsidR="00961CB8" w:rsidRPr="00DE2F49" w:rsidRDefault="00046C20" w:rsidP="00900CA2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Расходы Компании</w:t>
            </w:r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по приему и обслуживанию представителей других организаций (включая иностранные), участвующих в переговорах с целью установления и (или) поддержания взаимного сотрудничества, а также участников, прибывших на заседания Совета Директоров (Правления) или друг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ого руководящего органа</w:t>
            </w:r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.</w:t>
            </w:r>
          </w:p>
        </w:tc>
      </w:tr>
      <w:tr w:rsidR="00961CB8" w:rsidRPr="00A5489D" w14:paraId="464283BD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048B2283" w14:textId="77777777" w:rsidR="00961CB8" w:rsidRPr="00DE2F49" w:rsidDel="00190BC4" w:rsidRDefault="001F12FF" w:rsidP="00900CA2">
            <w:pPr>
              <w:pStyle w:val="m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Работники</w:t>
            </w:r>
          </w:p>
        </w:tc>
        <w:tc>
          <w:tcPr>
            <w:tcW w:w="1276" w:type="dxa"/>
            <w:vAlign w:val="center"/>
          </w:tcPr>
          <w:p w14:paraId="68B7B223" w14:textId="77777777" w:rsidR="00961CB8" w:rsidRPr="00FE2C8E" w:rsidRDefault="00961CB8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6A39CB8B" w14:textId="77777777" w:rsidR="00961CB8" w:rsidRPr="00771E36" w:rsidRDefault="00046C20" w:rsidP="00900CA2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Ф</w:t>
            </w:r>
            <w:proofErr w:type="spellStart"/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</w:rPr>
              <w:t>изические</w:t>
            </w:r>
            <w:proofErr w:type="spellEnd"/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</w:rPr>
              <w:t xml:space="preserve"> лица, состоящие в трудовых отношениях с Компанией.</w:t>
            </w:r>
          </w:p>
        </w:tc>
      </w:tr>
      <w:tr w:rsidR="00961CB8" w:rsidRPr="00A5489D" w14:paraId="5A28C2BD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00C4C740" w14:textId="77777777" w:rsidR="00961CB8" w:rsidRPr="00771E36" w:rsidDel="00190BC4" w:rsidRDefault="001F12FF" w:rsidP="00900CA2">
            <w:pPr>
              <w:pStyle w:val="m6"/>
              <w:rPr>
                <w:bCs/>
              </w:rPr>
            </w:pPr>
            <w:r w:rsidRPr="001F12FF">
              <w:rPr>
                <w:bCs/>
              </w:rPr>
              <w:t>Ценность (что-либо, имеющее ценность)</w:t>
            </w:r>
          </w:p>
        </w:tc>
        <w:tc>
          <w:tcPr>
            <w:tcW w:w="1276" w:type="dxa"/>
            <w:vAlign w:val="center"/>
          </w:tcPr>
          <w:p w14:paraId="181C90B5" w14:textId="77777777" w:rsidR="00961CB8" w:rsidRPr="00FE2C8E" w:rsidRDefault="00961CB8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1AE83AE9" w14:textId="77777777" w:rsidR="00961CB8" w:rsidRPr="00771E36" w:rsidRDefault="00046C20" w:rsidP="00046C20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В</w:t>
            </w:r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се (материальное или нематериальное), что имеет ценность для получателя. Ценностью может быть включая, но не ограничиваясь: денежные средства; передача акций, облигаций или любого другого имущества; оплата расходов; предоставление услуг любого типа; подарки; путешествия); деловое гостеприимство; трудоустройство; скидки, прощение долга; использование желаемых телефонных номеров ( «красивых номеров»); предложения работы и стажировки, в том числе для членов семьи; пожертвования в определенные благотворительные организации; любая другая передача товаров, услуг, материальных или нематериальных активов, приносящая пользу получателю. Ценность любой стоимости может быть признана незаконной в соответствии с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применимым антикоррупционным законодательством</w:t>
            </w:r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.</w:t>
            </w:r>
          </w:p>
        </w:tc>
      </w:tr>
    </w:tbl>
    <w:p w14:paraId="68C3B6CB" w14:textId="77777777" w:rsidR="004157A3" w:rsidRPr="003C2696" w:rsidRDefault="004157A3" w:rsidP="0039770C">
      <w:pPr>
        <w:pStyle w:val="m4"/>
      </w:pPr>
    </w:p>
    <w:p w14:paraId="37488215" w14:textId="77777777" w:rsidR="00F4470E" w:rsidRDefault="00861B73" w:rsidP="00150D63">
      <w:pPr>
        <w:pStyle w:val="m10"/>
        <w:outlineLvl w:val="0"/>
        <w:rPr>
          <w:lang w:val="ru-RU"/>
        </w:rPr>
      </w:pPr>
      <w:bookmarkStart w:id="4" w:name="_Toc61964349"/>
      <w:r>
        <w:rPr>
          <w:lang w:val="ru-RU"/>
        </w:rPr>
        <w:t>ОСновные полоЖения</w:t>
      </w:r>
      <w:bookmarkEnd w:id="4"/>
    </w:p>
    <w:p w14:paraId="73B32E87" w14:textId="77777777" w:rsidR="0032014C" w:rsidRPr="00380F6E" w:rsidRDefault="0032014C" w:rsidP="00380F6E">
      <w:pPr>
        <w:pStyle w:val="m4"/>
        <w:rPr>
          <w:lang w:val="ru-RU"/>
        </w:rPr>
      </w:pPr>
    </w:p>
    <w:p w14:paraId="3C0CD526" w14:textId="77777777" w:rsidR="0070388E" w:rsidRDefault="001A5465" w:rsidP="0070388E">
      <w:pPr>
        <w:ind w:firstLine="426"/>
        <w:jc w:val="both"/>
      </w:pPr>
      <w:r w:rsidRPr="00F02DA8">
        <w:t xml:space="preserve">Коррупция в любых ее проявлениях противоречит </w:t>
      </w:r>
      <w:r w:rsidR="00C52A84" w:rsidRPr="009F3332">
        <w:t>принципам</w:t>
      </w:r>
      <w:r w:rsidRPr="00F02DA8">
        <w:t xml:space="preserve"> Компании и </w:t>
      </w:r>
      <w:r w:rsidR="00D10854" w:rsidRPr="00F02DA8">
        <w:t>подрывает ее деловую репутацию перед государством, акционерами, клиентами, партнерами, конкурентами</w:t>
      </w:r>
      <w:r w:rsidR="00046C20">
        <w:t xml:space="preserve">, </w:t>
      </w:r>
      <w:r w:rsidR="00112EE4">
        <w:t>Работниками</w:t>
      </w:r>
      <w:r w:rsidR="00D10854" w:rsidRPr="00F02DA8">
        <w:t xml:space="preserve"> и обществом в целом. </w:t>
      </w:r>
      <w:r w:rsidR="00112EE4" w:rsidRPr="00112EE4">
        <w:rPr>
          <w:color w:val="000000"/>
        </w:rPr>
        <w:t>Коррупция не</w:t>
      </w:r>
      <w:r w:rsidR="00112EE4" w:rsidRPr="00194301">
        <w:rPr>
          <w:color w:val="000000"/>
        </w:rPr>
        <w:t xml:space="preserve"> </w:t>
      </w:r>
      <w:r w:rsidR="00112EE4" w:rsidRPr="00112EE4">
        <w:rPr>
          <w:color w:val="000000"/>
        </w:rPr>
        <w:t xml:space="preserve">только вредит </w:t>
      </w:r>
      <w:r w:rsidR="00112EE4">
        <w:rPr>
          <w:color w:val="000000"/>
        </w:rPr>
        <w:t>К</w:t>
      </w:r>
      <w:r w:rsidR="00112EE4" w:rsidRPr="00112EE4">
        <w:rPr>
          <w:color w:val="000000"/>
        </w:rPr>
        <w:t xml:space="preserve">омпании, но и затрагивает каждого отдельного </w:t>
      </w:r>
      <w:r w:rsidR="00112EE4">
        <w:rPr>
          <w:color w:val="000000"/>
        </w:rPr>
        <w:t>Работника</w:t>
      </w:r>
      <w:r w:rsidR="00112EE4" w:rsidRPr="00112EE4">
        <w:rPr>
          <w:color w:val="000000"/>
        </w:rPr>
        <w:t xml:space="preserve">. </w:t>
      </w:r>
      <w:r w:rsidR="00112EE4">
        <w:rPr>
          <w:color w:val="000000"/>
        </w:rPr>
        <w:t xml:space="preserve">Коррупция </w:t>
      </w:r>
      <w:r w:rsidR="00112EE4" w:rsidRPr="00112EE4">
        <w:rPr>
          <w:color w:val="000000"/>
        </w:rPr>
        <w:t>может привести к</w:t>
      </w:r>
      <w:r w:rsidR="00112EE4" w:rsidRPr="00AE32C7">
        <w:rPr>
          <w:color w:val="000000"/>
        </w:rPr>
        <w:t xml:space="preserve"> </w:t>
      </w:r>
      <w:r w:rsidR="00112EE4" w:rsidRPr="00112EE4">
        <w:rPr>
          <w:color w:val="000000"/>
        </w:rPr>
        <w:t>огромным штрафам</w:t>
      </w:r>
      <w:r w:rsidR="0070388E">
        <w:t>.</w:t>
      </w:r>
    </w:p>
    <w:p w14:paraId="5359E00E" w14:textId="77777777" w:rsidR="0070388E" w:rsidRPr="00435743" w:rsidRDefault="0070388E" w:rsidP="002763EB">
      <w:pPr>
        <w:pStyle w:val="affd"/>
        <w:ind w:left="0" w:right="-1" w:firstLine="284"/>
        <w:jc w:val="both"/>
      </w:pPr>
      <w:bookmarkStart w:id="5" w:name="_Hlk497935618"/>
      <w:r w:rsidRPr="00792226">
        <w:t>Политика не заменяет</w:t>
      </w:r>
      <w:r>
        <w:t xml:space="preserve"> и не отменяет</w:t>
      </w:r>
      <w:r w:rsidRPr="00792226">
        <w:t xml:space="preserve"> правовые нормы, установленные </w:t>
      </w:r>
      <w:r>
        <w:t>Применимым антикоррупционным законодательством,</w:t>
      </w:r>
      <w:r w:rsidRPr="00603486">
        <w:t xml:space="preserve"> </w:t>
      </w:r>
      <w:r>
        <w:t xml:space="preserve">вместе с тем </w:t>
      </w:r>
      <w:r w:rsidRPr="00CF3A28">
        <w:t xml:space="preserve">может устанавливать </w:t>
      </w:r>
      <w:r>
        <w:t>дополнительные требования</w:t>
      </w:r>
      <w:r w:rsidRPr="00CF3A28">
        <w:t>.</w:t>
      </w:r>
      <w:r>
        <w:t xml:space="preserve"> </w:t>
      </w:r>
    </w:p>
    <w:p w14:paraId="39F55D57" w14:textId="77777777" w:rsidR="0070388E" w:rsidRDefault="0070388E" w:rsidP="002763EB">
      <w:pPr>
        <w:pStyle w:val="affd"/>
        <w:ind w:left="0" w:right="-1" w:firstLine="284"/>
        <w:jc w:val="both"/>
      </w:pPr>
      <w:r>
        <w:t>Если Применимое антикоррупционное законодательство устанавливает более строгие</w:t>
      </w:r>
      <w:r w:rsidRPr="006B4D93">
        <w:t>/</w:t>
      </w:r>
      <w:r>
        <w:t>другие требования, чем настоящая Политика, то должны соблюдаться более строгие</w:t>
      </w:r>
      <w:r w:rsidRPr="006B4D93">
        <w:t>/</w:t>
      </w:r>
      <w:r>
        <w:t>другие требования</w:t>
      </w:r>
      <w:r w:rsidRPr="00865B29">
        <w:t xml:space="preserve">. </w:t>
      </w:r>
      <w:bookmarkEnd w:id="5"/>
    </w:p>
    <w:p w14:paraId="150AADCC" w14:textId="77777777" w:rsidR="0081204E" w:rsidRDefault="0070388E" w:rsidP="0081204E">
      <w:pPr>
        <w:pStyle w:val="affc"/>
        <w:spacing w:after="240"/>
        <w:ind w:firstLine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соответствии с требованиями П</w:t>
      </w:r>
      <w:r w:rsidR="00C52A84" w:rsidRPr="00C52A84">
        <w:rPr>
          <w:rFonts w:ascii="Times New Roman" w:hAnsi="Times New Roman"/>
          <w:color w:val="000000"/>
          <w:sz w:val="24"/>
        </w:rPr>
        <w:t>рименимого анти</w:t>
      </w:r>
      <w:r>
        <w:rPr>
          <w:rFonts w:ascii="Times New Roman" w:hAnsi="Times New Roman"/>
          <w:color w:val="000000"/>
          <w:sz w:val="24"/>
        </w:rPr>
        <w:t xml:space="preserve">коррупционного законодательства Компания обеспечивает </w:t>
      </w:r>
      <w:r w:rsidR="00C52A84" w:rsidRPr="00C52A84">
        <w:rPr>
          <w:rFonts w:ascii="Times New Roman" w:hAnsi="Times New Roman"/>
          <w:color w:val="000000"/>
          <w:sz w:val="24"/>
        </w:rPr>
        <w:t xml:space="preserve">внедрение стандартов, процедур принятия решений и исполнения локальных нормативных актов, а также лучших практик, аналогичных изложенным в </w:t>
      </w:r>
      <w:r w:rsidR="00C52A84" w:rsidRPr="003009A4">
        <w:rPr>
          <w:rFonts w:ascii="Times New Roman" w:hAnsi="Times New Roman"/>
          <w:color w:val="000000"/>
          <w:sz w:val="24"/>
        </w:rPr>
        <w:t>Политике</w:t>
      </w:r>
      <w:r w:rsidR="00C52A84" w:rsidRPr="00C52A84">
        <w:rPr>
          <w:rFonts w:ascii="Times New Roman" w:hAnsi="Times New Roman"/>
          <w:color w:val="000000"/>
          <w:sz w:val="24"/>
        </w:rPr>
        <w:t xml:space="preserve">, в контролируемых дочерних обществах. </w:t>
      </w:r>
      <w:r>
        <w:rPr>
          <w:rFonts w:ascii="Times New Roman" w:hAnsi="Times New Roman"/>
          <w:color w:val="000000"/>
          <w:sz w:val="24"/>
        </w:rPr>
        <w:t>Компания</w:t>
      </w:r>
      <w:r w:rsidR="00C52A84" w:rsidRPr="00C52A84">
        <w:rPr>
          <w:rFonts w:ascii="Times New Roman" w:hAnsi="Times New Roman"/>
          <w:color w:val="000000"/>
          <w:sz w:val="24"/>
        </w:rPr>
        <w:t xml:space="preserve"> приложит разумные усилия для обеспечения их исполнения неконтролируемыми дочерними обществами с точки зрения следования лучшим антикоррупционным практикам.</w:t>
      </w:r>
    </w:p>
    <w:p w14:paraId="55BA20C2" w14:textId="77777777" w:rsidR="00F4470E" w:rsidRPr="00FA2544" w:rsidRDefault="00F4470E" w:rsidP="0070388E">
      <w:pPr>
        <w:jc w:val="both"/>
      </w:pPr>
      <w:r w:rsidRPr="00FA2544">
        <w:t xml:space="preserve">Политика </w:t>
      </w:r>
      <w:r w:rsidRPr="0070388E">
        <w:rPr>
          <w:b/>
        </w:rPr>
        <w:t>обязательна для соблюдения</w:t>
      </w:r>
      <w:r w:rsidRPr="00FA2544">
        <w:t>:</w:t>
      </w:r>
    </w:p>
    <w:p w14:paraId="60878E69" w14:textId="77777777" w:rsidR="00F4470E" w:rsidRPr="00FA2544" w:rsidRDefault="00F4470E" w:rsidP="009D36DA">
      <w:pPr>
        <w:pStyle w:val="affd"/>
        <w:numPr>
          <w:ilvl w:val="0"/>
          <w:numId w:val="20"/>
        </w:numPr>
        <w:ind w:left="-142" w:firstLine="282"/>
        <w:jc w:val="both"/>
      </w:pPr>
      <w:r w:rsidRPr="00FA2544">
        <w:t xml:space="preserve">всеми Работниками, </w:t>
      </w:r>
    </w:p>
    <w:p w14:paraId="4B6F4D7A" w14:textId="3279B3C5" w:rsidR="00F4470E" w:rsidRPr="00257697" w:rsidRDefault="00257697" w:rsidP="009D36DA">
      <w:pPr>
        <w:pStyle w:val="affd"/>
        <w:numPr>
          <w:ilvl w:val="0"/>
          <w:numId w:val="20"/>
        </w:numPr>
        <w:ind w:left="-142" w:firstLine="282"/>
        <w:jc w:val="both"/>
      </w:pPr>
      <w:r w:rsidRPr="00257697">
        <w:t xml:space="preserve">членами органов управления и иных органов Компании </w:t>
      </w:r>
      <w:r w:rsidR="00675A56">
        <w:t>(Д</w:t>
      </w:r>
      <w:r w:rsidR="00233154">
        <w:t>иректор</w:t>
      </w:r>
      <w:r w:rsidRPr="00257697">
        <w:t>, Правление, Совет директоров) (далее – члены органов управления и иных органов Компании)</w:t>
      </w:r>
      <w:r w:rsidR="00216BC7" w:rsidRPr="00257697">
        <w:t>,</w:t>
      </w:r>
    </w:p>
    <w:p w14:paraId="07FC1A6A" w14:textId="77777777" w:rsidR="00F4470E" w:rsidRPr="00FA2544" w:rsidRDefault="00825AC4" w:rsidP="009D36DA">
      <w:pPr>
        <w:pStyle w:val="affd"/>
        <w:numPr>
          <w:ilvl w:val="0"/>
          <w:numId w:val="20"/>
        </w:numPr>
        <w:ind w:left="-142" w:firstLine="282"/>
        <w:jc w:val="both"/>
      </w:pPr>
      <w:r>
        <w:t>Контрагентами</w:t>
      </w:r>
      <w:r w:rsidR="00F4470E" w:rsidRPr="00FA2544">
        <w:t xml:space="preserve"> </w:t>
      </w:r>
      <w:r w:rsidR="00216BC7">
        <w:t xml:space="preserve">- </w:t>
      </w:r>
      <w:r w:rsidR="00F4470E" w:rsidRPr="00FA2544">
        <w:t>в той степе</w:t>
      </w:r>
      <w:r w:rsidR="00C16DA7">
        <w:t xml:space="preserve">ни, в какой это предусмотрено заключаемыми </w:t>
      </w:r>
      <w:r w:rsidR="00F4470E" w:rsidRPr="00FA2544">
        <w:t>с такими лицами до</w:t>
      </w:r>
      <w:r w:rsidR="00C16DA7">
        <w:t>говорами (соглашениями</w:t>
      </w:r>
      <w:r w:rsidR="00F4470E" w:rsidRPr="00FA2544">
        <w:t xml:space="preserve">). </w:t>
      </w:r>
    </w:p>
    <w:p w14:paraId="6D8E06DB" w14:textId="77777777" w:rsidR="00F4470E" w:rsidRDefault="00F4470E" w:rsidP="00F02DA8">
      <w:pPr>
        <w:pStyle w:val="affd"/>
        <w:ind w:left="-142" w:firstLine="282"/>
        <w:jc w:val="both"/>
        <w:rPr>
          <w:b/>
        </w:rPr>
      </w:pPr>
      <w:r w:rsidRPr="0098079B">
        <w:t xml:space="preserve">В целях Политики все лица, обязанные </w:t>
      </w:r>
      <w:r w:rsidR="003148A4">
        <w:t>соблюдать</w:t>
      </w:r>
      <w:r w:rsidRPr="0098079B">
        <w:t xml:space="preserve"> </w:t>
      </w:r>
      <w:r>
        <w:t>ее</w:t>
      </w:r>
      <w:r w:rsidRPr="00E62FE5">
        <w:t>,</w:t>
      </w:r>
      <w:r w:rsidRPr="0098079B">
        <w:t xml:space="preserve"> именуются </w:t>
      </w:r>
      <w:r w:rsidRPr="00E1795A">
        <w:rPr>
          <w:b/>
        </w:rPr>
        <w:t>«Лицами, на которых распространяется Политика».</w:t>
      </w:r>
    </w:p>
    <w:p w14:paraId="7CAA0228" w14:textId="77777777" w:rsidR="0025493C" w:rsidRPr="0025493C" w:rsidRDefault="0025493C" w:rsidP="00F02DA8">
      <w:pPr>
        <w:pStyle w:val="affd"/>
        <w:ind w:left="-142" w:firstLine="282"/>
        <w:jc w:val="both"/>
      </w:pPr>
      <w:r w:rsidRPr="0025493C">
        <w:t xml:space="preserve">Лица, на которых распространяется Политика, знакомятся с положениями Политики в соответствии с действующим в Компании порядком на бумажном носителе под роспись или, при </w:t>
      </w:r>
      <w:r w:rsidRPr="0025493C">
        <w:lastRenderedPageBreak/>
        <w:t>наличии технической возможности, в электронном виде с использованием аналога собственноручной подписи.</w:t>
      </w:r>
    </w:p>
    <w:p w14:paraId="2121A973" w14:textId="77777777" w:rsidR="00F4470E" w:rsidRPr="001A5465" w:rsidRDefault="00F4470E" w:rsidP="00F02DA8">
      <w:pPr>
        <w:pStyle w:val="affc"/>
        <w:ind w:left="-142" w:firstLine="282"/>
        <w:jc w:val="both"/>
        <w:rPr>
          <w:rFonts w:ascii="Times New Roman" w:hAnsi="Times New Roman"/>
          <w:b/>
          <w:sz w:val="24"/>
        </w:rPr>
      </w:pPr>
    </w:p>
    <w:p w14:paraId="236E706E" w14:textId="77777777" w:rsidR="00BB1180" w:rsidRPr="0039770C" w:rsidRDefault="00BB1180" w:rsidP="00150D63">
      <w:pPr>
        <w:pStyle w:val="m10"/>
        <w:ind w:left="-142" w:firstLine="282"/>
        <w:outlineLvl w:val="0"/>
        <w:rPr>
          <w:b w:val="0"/>
        </w:rPr>
      </w:pPr>
      <w:bookmarkStart w:id="6" w:name="_Toc61964350"/>
      <w:r w:rsidRPr="003C2696">
        <w:t>ПРИМЕНИМОЕ АНТИКОРРУПЦИОННОЕ ЗАКОНОДАТЕЛЬСТВО</w:t>
      </w:r>
      <w:bookmarkEnd w:id="6"/>
    </w:p>
    <w:p w14:paraId="5EDBE2A8" w14:textId="77777777" w:rsidR="00BB1180" w:rsidRPr="0039770C" w:rsidRDefault="00BB1180" w:rsidP="00F02DA8">
      <w:pPr>
        <w:pStyle w:val="affc"/>
        <w:ind w:left="-142" w:firstLine="282"/>
        <w:jc w:val="both"/>
        <w:rPr>
          <w:rFonts w:ascii="Times New Roman" w:hAnsi="Times New Roman"/>
          <w:sz w:val="24"/>
        </w:rPr>
      </w:pPr>
    </w:p>
    <w:p w14:paraId="349337CD" w14:textId="77777777" w:rsidR="00BB1180" w:rsidRDefault="00BB1180" w:rsidP="00F02DA8">
      <w:pPr>
        <w:pStyle w:val="affc"/>
        <w:spacing w:after="240"/>
        <w:ind w:left="-142" w:firstLine="282"/>
        <w:jc w:val="both"/>
        <w:rPr>
          <w:rFonts w:ascii="Times New Roman" w:hAnsi="Times New Roman"/>
          <w:color w:val="000000"/>
          <w:sz w:val="24"/>
        </w:rPr>
      </w:pPr>
      <w:r w:rsidRPr="00044919">
        <w:rPr>
          <w:rFonts w:ascii="Times New Roman" w:hAnsi="Times New Roman"/>
          <w:color w:val="000000"/>
          <w:sz w:val="24"/>
        </w:rPr>
        <w:t xml:space="preserve">Политика разработана в соответствии с требованиями </w:t>
      </w:r>
      <w:r w:rsidR="00F4470E" w:rsidRPr="00D36A2C">
        <w:rPr>
          <w:rFonts w:ascii="Times New Roman" w:hAnsi="Times New Roman"/>
          <w:color w:val="000000"/>
          <w:sz w:val="24"/>
        </w:rPr>
        <w:t xml:space="preserve">Применимого </w:t>
      </w:r>
      <w:r w:rsidR="00237692" w:rsidRPr="00237692">
        <w:rPr>
          <w:rFonts w:ascii="Times New Roman" w:hAnsi="Times New Roman"/>
          <w:color w:val="000000"/>
          <w:sz w:val="24"/>
        </w:rPr>
        <w:t>антикоррупционно</w:t>
      </w:r>
      <w:r w:rsidR="00237692">
        <w:rPr>
          <w:rFonts w:ascii="Times New Roman" w:hAnsi="Times New Roman"/>
          <w:color w:val="000000"/>
          <w:sz w:val="24"/>
        </w:rPr>
        <w:t>го</w:t>
      </w:r>
      <w:r w:rsidR="00237692" w:rsidRPr="00D36A2C">
        <w:rPr>
          <w:rFonts w:ascii="Times New Roman" w:hAnsi="Times New Roman"/>
          <w:color w:val="000000"/>
          <w:sz w:val="24"/>
        </w:rPr>
        <w:t xml:space="preserve"> </w:t>
      </w:r>
      <w:r w:rsidR="00F4470E" w:rsidRPr="00D36A2C">
        <w:rPr>
          <w:rFonts w:ascii="Times New Roman" w:hAnsi="Times New Roman"/>
          <w:color w:val="000000"/>
          <w:sz w:val="24"/>
        </w:rPr>
        <w:t>законодательства</w:t>
      </w:r>
      <w:r w:rsidR="006B20C7">
        <w:rPr>
          <w:rFonts w:ascii="Times New Roman" w:hAnsi="Times New Roman"/>
          <w:color w:val="000000"/>
          <w:sz w:val="24"/>
        </w:rPr>
        <w:t>, а также</w:t>
      </w:r>
      <w:r w:rsidRPr="00044919">
        <w:rPr>
          <w:rFonts w:ascii="Times New Roman" w:hAnsi="Times New Roman"/>
          <w:color w:val="000000"/>
          <w:sz w:val="24"/>
        </w:rPr>
        <w:t xml:space="preserve"> Уставом, Кодексом делового повед</w:t>
      </w:r>
      <w:r w:rsidR="00825AC4">
        <w:rPr>
          <w:rFonts w:ascii="Times New Roman" w:hAnsi="Times New Roman"/>
          <w:color w:val="000000"/>
          <w:sz w:val="24"/>
        </w:rPr>
        <w:t>ения и этики и иными</w:t>
      </w:r>
      <w:r w:rsidRPr="00044919">
        <w:rPr>
          <w:rFonts w:ascii="Times New Roman" w:hAnsi="Times New Roman"/>
          <w:color w:val="000000"/>
          <w:sz w:val="24"/>
        </w:rPr>
        <w:t xml:space="preserve"> </w:t>
      </w:r>
      <w:r w:rsidR="00F02DA8">
        <w:rPr>
          <w:rFonts w:ascii="Times New Roman" w:hAnsi="Times New Roman"/>
          <w:color w:val="000000"/>
          <w:sz w:val="24"/>
        </w:rPr>
        <w:t>ЛНА</w:t>
      </w:r>
      <w:r w:rsidRPr="00044919">
        <w:rPr>
          <w:rFonts w:ascii="Times New Roman" w:hAnsi="Times New Roman"/>
          <w:color w:val="000000"/>
          <w:sz w:val="24"/>
        </w:rPr>
        <w:t>.</w:t>
      </w:r>
      <w:r w:rsidR="0066481A" w:rsidRPr="0066481A">
        <w:t xml:space="preserve"> </w:t>
      </w:r>
    </w:p>
    <w:p w14:paraId="0ED0751D" w14:textId="77777777" w:rsidR="00BB1180" w:rsidRDefault="00BB1180" w:rsidP="00150D63">
      <w:pPr>
        <w:pStyle w:val="m10"/>
        <w:ind w:left="-142" w:firstLine="282"/>
        <w:outlineLvl w:val="0"/>
      </w:pPr>
      <w:bookmarkStart w:id="7" w:name="_Toc61964351"/>
      <w:r w:rsidRPr="003C2696">
        <w:t>КЛЮЧЕВЫЕ ПРИНЦИПЫ</w:t>
      </w:r>
      <w:bookmarkEnd w:id="7"/>
    </w:p>
    <w:p w14:paraId="6E299181" w14:textId="77777777" w:rsidR="00BB1180" w:rsidRPr="0039770C" w:rsidRDefault="00BB1180" w:rsidP="00F02DA8">
      <w:pPr>
        <w:pStyle w:val="affc"/>
        <w:ind w:left="-142" w:firstLine="282"/>
        <w:jc w:val="both"/>
        <w:rPr>
          <w:rFonts w:ascii="Times New Roman" w:hAnsi="Times New Roman"/>
          <w:color w:val="000000"/>
          <w:sz w:val="24"/>
        </w:rPr>
      </w:pPr>
    </w:p>
    <w:p w14:paraId="4BBFF600" w14:textId="77777777" w:rsidR="00BB1180" w:rsidRPr="0039770C" w:rsidRDefault="00BB1180" w:rsidP="00F02DA8">
      <w:pPr>
        <w:pStyle w:val="affc"/>
        <w:spacing w:after="240"/>
        <w:ind w:left="-142" w:firstLine="282"/>
        <w:jc w:val="both"/>
        <w:rPr>
          <w:rFonts w:ascii="Times New Roman" w:hAnsi="Times New Roman"/>
          <w:color w:val="000000"/>
          <w:sz w:val="24"/>
        </w:rPr>
      </w:pPr>
      <w:r w:rsidRPr="0039770C">
        <w:rPr>
          <w:rFonts w:ascii="Times New Roman" w:hAnsi="Times New Roman"/>
          <w:color w:val="000000"/>
          <w:sz w:val="24"/>
        </w:rPr>
        <w:t xml:space="preserve">Компания придерживается принципов соблюдения </w:t>
      </w:r>
      <w:r w:rsidR="00AD564A">
        <w:rPr>
          <w:rFonts w:ascii="Times New Roman" w:hAnsi="Times New Roman"/>
          <w:color w:val="000000"/>
          <w:sz w:val="24"/>
        </w:rPr>
        <w:t xml:space="preserve">Применимого </w:t>
      </w:r>
      <w:r w:rsidRPr="0039770C">
        <w:rPr>
          <w:rFonts w:ascii="Times New Roman" w:hAnsi="Times New Roman"/>
          <w:color w:val="000000"/>
          <w:sz w:val="24"/>
        </w:rPr>
        <w:t xml:space="preserve">антикоррупционного законодательства и </w:t>
      </w:r>
      <w:r w:rsidR="00DA4F54" w:rsidRPr="0039770C">
        <w:rPr>
          <w:rFonts w:ascii="Times New Roman" w:hAnsi="Times New Roman"/>
          <w:color w:val="000000"/>
          <w:sz w:val="24"/>
        </w:rPr>
        <w:t>этич</w:t>
      </w:r>
      <w:r w:rsidR="00DA4F54">
        <w:rPr>
          <w:rFonts w:ascii="Times New Roman" w:hAnsi="Times New Roman"/>
          <w:color w:val="000000"/>
          <w:sz w:val="24"/>
        </w:rPr>
        <w:t>ного</w:t>
      </w:r>
      <w:r w:rsidR="00DA4F54" w:rsidRPr="0039770C">
        <w:rPr>
          <w:rFonts w:ascii="Times New Roman" w:hAnsi="Times New Roman"/>
          <w:color w:val="000000"/>
          <w:sz w:val="24"/>
        </w:rPr>
        <w:t xml:space="preserve"> </w:t>
      </w:r>
      <w:r w:rsidRPr="0039770C">
        <w:rPr>
          <w:rFonts w:ascii="Times New Roman" w:hAnsi="Times New Roman"/>
          <w:color w:val="000000"/>
          <w:sz w:val="24"/>
        </w:rPr>
        <w:t>поведения во всех видах деловых отношений и</w:t>
      </w:r>
      <w:r w:rsidR="00825AC4">
        <w:rPr>
          <w:rFonts w:ascii="Times New Roman" w:hAnsi="Times New Roman"/>
          <w:color w:val="000000"/>
          <w:sz w:val="24"/>
        </w:rPr>
        <w:t xml:space="preserve"> вне зависимости </w:t>
      </w:r>
      <w:r w:rsidRPr="0039770C">
        <w:rPr>
          <w:rFonts w:ascii="Times New Roman" w:hAnsi="Times New Roman"/>
          <w:color w:val="000000"/>
          <w:sz w:val="24"/>
        </w:rPr>
        <w:t xml:space="preserve">от </w:t>
      </w:r>
      <w:r w:rsidR="00190BC4">
        <w:rPr>
          <w:rFonts w:ascii="Times New Roman" w:hAnsi="Times New Roman"/>
          <w:color w:val="000000"/>
          <w:sz w:val="24"/>
        </w:rPr>
        <w:t>территории</w:t>
      </w:r>
      <w:r w:rsidRPr="0039770C">
        <w:rPr>
          <w:rFonts w:ascii="Times New Roman" w:hAnsi="Times New Roman"/>
          <w:color w:val="000000"/>
          <w:sz w:val="24"/>
        </w:rPr>
        <w:t xml:space="preserve">, </w:t>
      </w:r>
      <w:r w:rsidR="00190BC4">
        <w:rPr>
          <w:rFonts w:ascii="Times New Roman" w:hAnsi="Times New Roman"/>
          <w:color w:val="000000"/>
          <w:sz w:val="24"/>
        </w:rPr>
        <w:t>на</w:t>
      </w:r>
      <w:r w:rsidR="00576C5B">
        <w:rPr>
          <w:rFonts w:ascii="Times New Roman" w:hAnsi="Times New Roman"/>
          <w:color w:val="000000"/>
          <w:sz w:val="24"/>
        </w:rPr>
        <w:t xml:space="preserve"> </w:t>
      </w:r>
      <w:r w:rsidRPr="0039770C">
        <w:rPr>
          <w:rFonts w:ascii="Times New Roman" w:hAnsi="Times New Roman"/>
          <w:color w:val="000000"/>
          <w:sz w:val="24"/>
        </w:rPr>
        <w:t>которой Компания осуществляет свою хозяйственную деятельность.</w:t>
      </w:r>
      <w:r w:rsidR="00AE2B19">
        <w:rPr>
          <w:rFonts w:ascii="Times New Roman" w:hAnsi="Times New Roman"/>
          <w:color w:val="000000"/>
          <w:sz w:val="24"/>
        </w:rPr>
        <w:t xml:space="preserve"> </w:t>
      </w:r>
      <w:r w:rsidR="00C013CC">
        <w:rPr>
          <w:rFonts w:ascii="Times New Roman" w:hAnsi="Times New Roman"/>
          <w:color w:val="000000"/>
          <w:sz w:val="24"/>
        </w:rPr>
        <w:t xml:space="preserve">Компания ожидает </w:t>
      </w:r>
      <w:r w:rsidR="00AE2B19" w:rsidRPr="009F3332">
        <w:rPr>
          <w:rFonts w:ascii="Times New Roman" w:hAnsi="Times New Roman"/>
          <w:color w:val="000000"/>
          <w:sz w:val="24"/>
        </w:rPr>
        <w:t xml:space="preserve">соблюдения </w:t>
      </w:r>
      <w:r w:rsidR="00AE2B19">
        <w:rPr>
          <w:rFonts w:ascii="Times New Roman" w:hAnsi="Times New Roman"/>
          <w:color w:val="000000"/>
          <w:sz w:val="24"/>
        </w:rPr>
        <w:t xml:space="preserve">Применимого </w:t>
      </w:r>
      <w:r w:rsidR="00AE2B19" w:rsidRPr="0039770C">
        <w:rPr>
          <w:rFonts w:ascii="Times New Roman" w:hAnsi="Times New Roman"/>
          <w:color w:val="000000"/>
          <w:sz w:val="24"/>
        </w:rPr>
        <w:t xml:space="preserve">антикоррупционного законодательства </w:t>
      </w:r>
      <w:r w:rsidR="00AE2B19" w:rsidRPr="009F3332">
        <w:rPr>
          <w:rFonts w:ascii="Times New Roman" w:hAnsi="Times New Roman"/>
          <w:color w:val="000000"/>
          <w:sz w:val="24"/>
        </w:rPr>
        <w:t xml:space="preserve">всеми лицами, действующими в интересах или от имени Компании. </w:t>
      </w:r>
    </w:p>
    <w:p w14:paraId="1E4D4CD2" w14:textId="77777777" w:rsidR="0002143C" w:rsidRDefault="0002143C" w:rsidP="002471C0">
      <w:pPr>
        <w:pStyle w:val="m20"/>
        <w:ind w:left="-142" w:firstLine="282"/>
        <w:outlineLvl w:val="1"/>
        <w:rPr>
          <w:lang w:val="ru-RU"/>
        </w:rPr>
      </w:pPr>
      <w:bookmarkStart w:id="8" w:name="_Toc61964352"/>
      <w:r>
        <w:rPr>
          <w:lang w:val="ru-RU"/>
        </w:rPr>
        <w:t>Неприятие коррупции в любых формах и проявлениях</w:t>
      </w:r>
      <w:bookmarkEnd w:id="8"/>
    </w:p>
    <w:p w14:paraId="1688E092" w14:textId="77777777" w:rsidR="00380F6E" w:rsidRPr="00380F6E" w:rsidRDefault="00380F6E" w:rsidP="00F02DA8">
      <w:pPr>
        <w:pStyle w:val="m4"/>
        <w:ind w:left="-142" w:firstLine="282"/>
        <w:rPr>
          <w:lang w:val="ru-RU"/>
        </w:rPr>
      </w:pPr>
    </w:p>
    <w:p w14:paraId="1C1BF112" w14:textId="77777777" w:rsidR="0002143C" w:rsidRPr="00825AC4" w:rsidRDefault="0015726A" w:rsidP="00F02DA8">
      <w:pPr>
        <w:pStyle w:val="affc"/>
        <w:spacing w:after="240"/>
        <w:ind w:left="-142" w:firstLine="282"/>
        <w:jc w:val="both"/>
        <w:rPr>
          <w:rFonts w:ascii="Times New Roman" w:hAnsi="Times New Roman"/>
          <w:color w:val="000000"/>
          <w:sz w:val="24"/>
        </w:rPr>
      </w:pPr>
      <w:r w:rsidRPr="0039770C">
        <w:rPr>
          <w:rFonts w:ascii="Times New Roman" w:hAnsi="Times New Roman"/>
          <w:color w:val="000000"/>
          <w:sz w:val="24"/>
        </w:rPr>
        <w:t xml:space="preserve">Компания открыто </w:t>
      </w:r>
      <w:r w:rsidRPr="00C16DA7">
        <w:rPr>
          <w:rFonts w:ascii="Times New Roman" w:hAnsi="Times New Roman"/>
          <w:b/>
          <w:color w:val="000000"/>
          <w:sz w:val="24"/>
        </w:rPr>
        <w:t>заявляет о неприятии коррупции</w:t>
      </w:r>
      <w:r w:rsidRPr="0039770C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в любой форме </w:t>
      </w:r>
      <w:r w:rsidRPr="0039770C">
        <w:rPr>
          <w:rFonts w:ascii="Times New Roman" w:hAnsi="Times New Roman"/>
          <w:color w:val="000000"/>
          <w:sz w:val="24"/>
        </w:rPr>
        <w:t xml:space="preserve">и требует от </w:t>
      </w:r>
      <w:r w:rsidR="00825AC4">
        <w:rPr>
          <w:rFonts w:ascii="Times New Roman" w:hAnsi="Times New Roman"/>
          <w:color w:val="000000"/>
          <w:sz w:val="24"/>
        </w:rPr>
        <w:t>Л</w:t>
      </w:r>
      <w:r>
        <w:rPr>
          <w:rFonts w:ascii="Times New Roman" w:hAnsi="Times New Roman"/>
          <w:color w:val="000000"/>
          <w:sz w:val="24"/>
        </w:rPr>
        <w:t>иц, на кот</w:t>
      </w:r>
      <w:r w:rsidR="00825AC4">
        <w:rPr>
          <w:rFonts w:ascii="Times New Roman" w:hAnsi="Times New Roman"/>
          <w:color w:val="000000"/>
          <w:sz w:val="24"/>
        </w:rPr>
        <w:t>орых распространяется Политика,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39770C">
        <w:rPr>
          <w:rFonts w:ascii="Times New Roman" w:hAnsi="Times New Roman"/>
          <w:color w:val="000000"/>
          <w:sz w:val="24"/>
        </w:rPr>
        <w:t xml:space="preserve">безусловного соблюдения </w:t>
      </w:r>
      <w:r w:rsidR="00AD564A">
        <w:rPr>
          <w:rFonts w:ascii="Times New Roman" w:hAnsi="Times New Roman"/>
          <w:color w:val="000000"/>
          <w:sz w:val="24"/>
        </w:rPr>
        <w:t xml:space="preserve">ключевых </w:t>
      </w:r>
      <w:r w:rsidRPr="0039770C">
        <w:rPr>
          <w:rFonts w:ascii="Times New Roman" w:hAnsi="Times New Roman"/>
          <w:color w:val="000000"/>
          <w:sz w:val="24"/>
        </w:rPr>
        <w:t>принципов и требований Политики.</w:t>
      </w:r>
    </w:p>
    <w:p w14:paraId="76FC0392" w14:textId="77777777" w:rsidR="00BB1180" w:rsidRDefault="002F63F6" w:rsidP="002471C0">
      <w:pPr>
        <w:pStyle w:val="m20"/>
        <w:ind w:left="-142" w:firstLine="282"/>
        <w:outlineLvl w:val="1"/>
        <w:rPr>
          <w:lang w:val="ru-RU"/>
        </w:rPr>
      </w:pPr>
      <w:bookmarkStart w:id="9" w:name="_Toc61964353"/>
      <w:r>
        <w:rPr>
          <w:lang w:val="ru-RU"/>
        </w:rPr>
        <w:t>Тон сверху</w:t>
      </w:r>
      <w:r w:rsidR="00B25EE5" w:rsidRPr="00DE2F49">
        <w:rPr>
          <w:lang w:val="ru-RU"/>
        </w:rPr>
        <w:t xml:space="preserve"> и тон посередине</w:t>
      </w:r>
      <w:bookmarkEnd w:id="9"/>
    </w:p>
    <w:p w14:paraId="3D21F58B" w14:textId="77777777" w:rsidR="00825AC4" w:rsidRPr="00825AC4" w:rsidRDefault="00825AC4" w:rsidP="00F02DA8">
      <w:pPr>
        <w:pStyle w:val="m4"/>
        <w:ind w:left="-142" w:firstLine="282"/>
        <w:rPr>
          <w:lang w:val="ru-RU"/>
        </w:rPr>
      </w:pPr>
    </w:p>
    <w:p w14:paraId="5AD5B8ED" w14:textId="77777777" w:rsidR="004C5711" w:rsidRPr="00F02DA8" w:rsidRDefault="00825AC4" w:rsidP="00F02DA8">
      <w:pPr>
        <w:ind w:firstLine="426"/>
        <w:jc w:val="both"/>
      </w:pPr>
      <w:r w:rsidRPr="00F02DA8">
        <w:t>Руководство Компании</w:t>
      </w:r>
      <w:r w:rsidR="00216BC7">
        <w:t xml:space="preserve"> вне зависимости от уровня</w:t>
      </w:r>
      <w:r w:rsidRPr="00F02DA8">
        <w:t>, в том числе члены</w:t>
      </w:r>
      <w:r w:rsidR="00595E57" w:rsidRPr="00F02DA8">
        <w:t xml:space="preserve"> органов управления</w:t>
      </w:r>
      <w:r w:rsidR="00D36A2C">
        <w:t>,</w:t>
      </w:r>
      <w:r w:rsidRPr="00F02DA8">
        <w:t xml:space="preserve"> </w:t>
      </w:r>
      <w:r w:rsidR="00595E57" w:rsidRPr="00F02DA8">
        <w:t>выполняют должностные и</w:t>
      </w:r>
      <w:r w:rsidR="00292408" w:rsidRPr="00292408">
        <w:t>/</w:t>
      </w:r>
      <w:r w:rsidR="00292408">
        <w:t>или</w:t>
      </w:r>
      <w:r w:rsidR="00595E57" w:rsidRPr="00F02DA8">
        <w:t xml:space="preserve"> корпоративные обязанности разумно и добросовестно, руководствуясь наивысшими профессиональными и этическими стандартами, юридическими нормами и лучшими практиками корпоративного управления, ставя интересы Компании выше своих собственных.  </w:t>
      </w:r>
    </w:p>
    <w:p w14:paraId="5424375C" w14:textId="77777777" w:rsidR="004C5711" w:rsidRPr="00F02DA8" w:rsidRDefault="00595E57" w:rsidP="00F02DA8">
      <w:pPr>
        <w:ind w:firstLine="426"/>
        <w:jc w:val="both"/>
      </w:pPr>
      <w:r w:rsidRPr="00D36A2C">
        <w:t>Члены органов управления</w:t>
      </w:r>
      <w:r w:rsidR="00395182" w:rsidRPr="00D36A2C">
        <w:t xml:space="preserve"> и </w:t>
      </w:r>
      <w:r w:rsidR="00D36A2C" w:rsidRPr="00D36A2C">
        <w:t>руководств</w:t>
      </w:r>
      <w:r w:rsidR="00D36A2C">
        <w:t>о</w:t>
      </w:r>
      <w:r w:rsidR="00D36A2C" w:rsidRPr="00F02DA8">
        <w:t xml:space="preserve"> </w:t>
      </w:r>
      <w:r w:rsidRPr="00F02DA8">
        <w:t>Компании своим примером должны задавать стандарт высокого этического поведения</w:t>
      </w:r>
      <w:r w:rsidR="002763EB">
        <w:t xml:space="preserve"> </w:t>
      </w:r>
      <w:proofErr w:type="spellStart"/>
      <w:r w:rsidR="002763EB">
        <w:t>и</w:t>
      </w:r>
      <w:r w:rsidRPr="00F02DA8">
        <w:t>формировать</w:t>
      </w:r>
      <w:proofErr w:type="spellEnd"/>
      <w:r w:rsidRPr="00F02DA8">
        <w:t xml:space="preserve"> у </w:t>
      </w:r>
      <w:r w:rsidR="004C5711" w:rsidRPr="00F02DA8">
        <w:t>Лиц, на которых распространяется Политика,</w:t>
      </w:r>
      <w:r w:rsidRPr="00F02DA8">
        <w:t xml:space="preserve"> неприятие любых форм и проявлений коррупции, </w:t>
      </w:r>
      <w:r w:rsidR="00C013CC" w:rsidRPr="00F02DA8">
        <w:t xml:space="preserve">которое </w:t>
      </w:r>
      <w:r w:rsidR="00C013CC" w:rsidRPr="00320BF6">
        <w:t>является</w:t>
      </w:r>
      <w:r w:rsidR="00320BF6" w:rsidRPr="00320BF6">
        <w:t xml:space="preserve"> </w:t>
      </w:r>
      <w:r w:rsidRPr="00A2530A">
        <w:t>неотъемлемой частью корпоративной культуры и повседневной деловой практики Ко</w:t>
      </w:r>
      <w:r w:rsidRPr="00F02DA8">
        <w:t>мпании</w:t>
      </w:r>
      <w:r w:rsidR="00C013CC">
        <w:t>.</w:t>
      </w:r>
      <w:r w:rsidR="008E1559" w:rsidRPr="00F02DA8">
        <w:t xml:space="preserve"> </w:t>
      </w:r>
    </w:p>
    <w:p w14:paraId="0C6CA768" w14:textId="77777777" w:rsidR="00BB1180" w:rsidRDefault="00216BC7" w:rsidP="00F02DA8">
      <w:pPr>
        <w:ind w:firstLine="426"/>
        <w:jc w:val="both"/>
      </w:pPr>
      <w:r>
        <w:t>Члены о</w:t>
      </w:r>
      <w:r w:rsidRPr="00F02DA8">
        <w:t>рган</w:t>
      </w:r>
      <w:r>
        <w:t>ов</w:t>
      </w:r>
      <w:r w:rsidRPr="00F02DA8">
        <w:t xml:space="preserve"> </w:t>
      </w:r>
      <w:r w:rsidR="008E1559" w:rsidRPr="00F02DA8">
        <w:t>управления</w:t>
      </w:r>
      <w:r w:rsidR="00395182" w:rsidRPr="00F02DA8">
        <w:t xml:space="preserve"> и руководство</w:t>
      </w:r>
      <w:r w:rsidR="008E1559" w:rsidRPr="00F02DA8">
        <w:t xml:space="preserve"> Компании</w:t>
      </w:r>
      <w:r w:rsidR="00BB1180" w:rsidRPr="00F02DA8">
        <w:t xml:space="preserve"> </w:t>
      </w:r>
      <w:r>
        <w:t>вне зависимости от уровня</w:t>
      </w:r>
      <w:r w:rsidRPr="00F02DA8">
        <w:t xml:space="preserve"> </w:t>
      </w:r>
      <w:r w:rsidR="003B7E34" w:rsidRPr="00F02DA8">
        <w:t xml:space="preserve">должны быть </w:t>
      </w:r>
      <w:r w:rsidR="001C6C35">
        <w:t>ознакомлены с содержанием Программы</w:t>
      </w:r>
      <w:r w:rsidR="00BB1180" w:rsidRPr="00F02DA8">
        <w:t xml:space="preserve"> антикоррупционного комплаенс</w:t>
      </w:r>
      <w:r w:rsidR="003B7E34" w:rsidRPr="00F02DA8">
        <w:t xml:space="preserve"> и обязаны</w:t>
      </w:r>
      <w:r w:rsidR="002F63F6" w:rsidRPr="00F02DA8">
        <w:t xml:space="preserve"> </w:t>
      </w:r>
      <w:r w:rsidR="00BB1180" w:rsidRPr="00F02DA8">
        <w:t>выделя</w:t>
      </w:r>
      <w:r w:rsidR="003B7E34" w:rsidRPr="00F02DA8">
        <w:t>ть</w:t>
      </w:r>
      <w:r w:rsidR="00BB1180" w:rsidRPr="00F02DA8">
        <w:t xml:space="preserve"> для её реализации необходимые ресурсы и осуществля</w:t>
      </w:r>
      <w:r w:rsidR="003B7E34" w:rsidRPr="00F02DA8">
        <w:t>ть</w:t>
      </w:r>
      <w:r w:rsidR="00BB1180" w:rsidRPr="00F02DA8">
        <w:t xml:space="preserve"> общий </w:t>
      </w:r>
      <w:r w:rsidR="0049174D" w:rsidRPr="00F02DA8">
        <w:t>контроль</w:t>
      </w:r>
      <w:r w:rsidR="00BB1180" w:rsidRPr="00F02DA8">
        <w:t xml:space="preserve"> за её внедрением</w:t>
      </w:r>
      <w:r w:rsidR="004825A8" w:rsidRPr="00F02DA8">
        <w:t>, дисциплиной исполнения</w:t>
      </w:r>
      <w:r w:rsidR="00BB1180" w:rsidRPr="00F02DA8">
        <w:t xml:space="preserve"> и операционной эффективностью</w:t>
      </w:r>
      <w:r w:rsidR="00D15F38" w:rsidRPr="00F02DA8">
        <w:t>.</w:t>
      </w:r>
    </w:p>
    <w:p w14:paraId="3F5EF23C" w14:textId="77777777" w:rsidR="00F02DA8" w:rsidRPr="00F02DA8" w:rsidRDefault="00F02DA8" w:rsidP="00F02DA8">
      <w:pPr>
        <w:ind w:firstLine="426"/>
        <w:jc w:val="both"/>
      </w:pPr>
    </w:p>
    <w:p w14:paraId="387FBD24" w14:textId="77777777" w:rsidR="00BB1180" w:rsidRDefault="00B166E2" w:rsidP="002471C0">
      <w:pPr>
        <w:pStyle w:val="m20"/>
        <w:ind w:left="-142" w:firstLine="282"/>
        <w:outlineLvl w:val="1"/>
        <w:rPr>
          <w:lang w:val="ru-RU"/>
        </w:rPr>
      </w:pPr>
      <w:r>
        <w:rPr>
          <w:lang w:val="ru-RU"/>
        </w:rPr>
        <w:t xml:space="preserve"> </w:t>
      </w:r>
      <w:bookmarkStart w:id="10" w:name="_Toc61964354"/>
      <w:r w:rsidR="007D3D4B">
        <w:rPr>
          <w:lang w:val="ru-RU"/>
        </w:rPr>
        <w:t>Укрепление</w:t>
      </w:r>
      <w:r w:rsidR="002F63F6">
        <w:rPr>
          <w:lang w:val="ru-RU"/>
        </w:rPr>
        <w:t xml:space="preserve"> </w:t>
      </w:r>
      <w:r w:rsidR="007D3D4B">
        <w:rPr>
          <w:lang w:val="ru-RU"/>
        </w:rPr>
        <w:t>р</w:t>
      </w:r>
      <w:r w:rsidR="00BB1180" w:rsidRPr="0039770C">
        <w:rPr>
          <w:lang w:val="ru-RU"/>
        </w:rPr>
        <w:t>епутаци</w:t>
      </w:r>
      <w:r w:rsidR="007D3D4B">
        <w:rPr>
          <w:lang w:val="ru-RU"/>
        </w:rPr>
        <w:t>и</w:t>
      </w:r>
      <w:bookmarkEnd w:id="10"/>
      <w:r w:rsidR="00BB1180" w:rsidRPr="0039770C">
        <w:rPr>
          <w:lang w:val="ru-RU"/>
        </w:rPr>
        <w:t xml:space="preserve"> </w:t>
      </w:r>
    </w:p>
    <w:p w14:paraId="1787E3A6" w14:textId="77777777" w:rsidR="004C5711" w:rsidRPr="004C5711" w:rsidRDefault="004C5711" w:rsidP="00F02DA8">
      <w:pPr>
        <w:pStyle w:val="m4"/>
        <w:ind w:left="-142" w:firstLine="282"/>
        <w:rPr>
          <w:lang w:val="ru-RU"/>
        </w:rPr>
      </w:pPr>
    </w:p>
    <w:p w14:paraId="53351B6A" w14:textId="6C1A78FF" w:rsidR="00AB25D4" w:rsidRDefault="00BB1180" w:rsidP="00F02DA8">
      <w:pPr>
        <w:pStyle w:val="affc"/>
        <w:spacing w:after="240"/>
        <w:ind w:left="-142" w:firstLine="282"/>
        <w:jc w:val="both"/>
        <w:rPr>
          <w:rFonts w:ascii="Times New Roman" w:hAnsi="Times New Roman"/>
          <w:color w:val="000000"/>
          <w:sz w:val="24"/>
        </w:rPr>
      </w:pPr>
      <w:r w:rsidRPr="0039770C">
        <w:rPr>
          <w:rFonts w:ascii="Times New Roman" w:hAnsi="Times New Roman"/>
          <w:color w:val="000000"/>
          <w:sz w:val="24"/>
        </w:rPr>
        <w:t>Компания прилагает разумные усилия для того, чтобы не допу</w:t>
      </w:r>
      <w:r w:rsidR="004D5993" w:rsidRPr="0039770C">
        <w:rPr>
          <w:rFonts w:ascii="Times New Roman" w:hAnsi="Times New Roman"/>
          <w:color w:val="000000"/>
          <w:sz w:val="24"/>
        </w:rPr>
        <w:t>стить на руководящие должности</w:t>
      </w:r>
      <w:r w:rsidR="004825A8" w:rsidRPr="0039770C">
        <w:rPr>
          <w:rFonts w:ascii="Times New Roman" w:hAnsi="Times New Roman"/>
          <w:color w:val="000000"/>
          <w:sz w:val="24"/>
        </w:rPr>
        <w:t xml:space="preserve"> </w:t>
      </w:r>
      <w:r w:rsidR="004825A8">
        <w:rPr>
          <w:rFonts w:ascii="Times New Roman" w:hAnsi="Times New Roman"/>
          <w:color w:val="000000"/>
          <w:sz w:val="24"/>
          <w:szCs w:val="24"/>
        </w:rPr>
        <w:t>или в состав органов управления</w:t>
      </w:r>
      <w:r w:rsidRPr="0039770C">
        <w:rPr>
          <w:rFonts w:ascii="Times New Roman" w:hAnsi="Times New Roman"/>
          <w:color w:val="000000"/>
          <w:sz w:val="24"/>
        </w:rPr>
        <w:t xml:space="preserve"> Компании лиц, о которых известно, что они вовлечены или были вовлечены в </w:t>
      </w:r>
      <w:r w:rsidR="00D10495">
        <w:rPr>
          <w:rFonts w:ascii="Times New Roman" w:hAnsi="Times New Roman"/>
          <w:color w:val="000000"/>
          <w:sz w:val="24"/>
        </w:rPr>
        <w:t>противозаконную</w:t>
      </w:r>
      <w:r w:rsidRPr="0039770C">
        <w:rPr>
          <w:rFonts w:ascii="Times New Roman" w:hAnsi="Times New Roman"/>
          <w:color w:val="000000"/>
          <w:sz w:val="24"/>
        </w:rPr>
        <w:t xml:space="preserve"> деятельность</w:t>
      </w:r>
      <w:r w:rsidR="00BB3A30">
        <w:rPr>
          <w:rFonts w:ascii="Times New Roman" w:hAnsi="Times New Roman"/>
          <w:color w:val="000000"/>
          <w:sz w:val="24"/>
        </w:rPr>
        <w:t xml:space="preserve"> или осуществляли деятельность, противоречащую </w:t>
      </w:r>
      <w:r w:rsidR="002315AE">
        <w:rPr>
          <w:rFonts w:ascii="Times New Roman" w:hAnsi="Times New Roman"/>
          <w:color w:val="000000"/>
          <w:sz w:val="24"/>
        </w:rPr>
        <w:t xml:space="preserve">этическим </w:t>
      </w:r>
      <w:r w:rsidR="00BB3A30">
        <w:rPr>
          <w:rFonts w:ascii="Times New Roman" w:hAnsi="Times New Roman"/>
          <w:color w:val="000000"/>
          <w:sz w:val="24"/>
        </w:rPr>
        <w:t>нормам, установленным в Компании</w:t>
      </w:r>
      <w:r w:rsidRPr="0039770C">
        <w:rPr>
          <w:rFonts w:ascii="Times New Roman" w:hAnsi="Times New Roman"/>
          <w:color w:val="000000"/>
          <w:sz w:val="24"/>
        </w:rPr>
        <w:t>.</w:t>
      </w:r>
    </w:p>
    <w:p w14:paraId="4EA0B583" w14:textId="77777777" w:rsidR="00AB25D4" w:rsidRDefault="00AB25D4">
      <w:pPr>
        <w:rPr>
          <w:rFonts w:eastAsia="Calibri"/>
          <w:color w:val="000000"/>
          <w:szCs w:val="22"/>
          <w:lang w:eastAsia="en-US"/>
        </w:rPr>
      </w:pPr>
      <w:r>
        <w:rPr>
          <w:color w:val="000000"/>
        </w:rPr>
        <w:br w:type="page"/>
      </w:r>
    </w:p>
    <w:p w14:paraId="6ACA4087" w14:textId="77777777" w:rsidR="00BC3BE5" w:rsidRPr="00F02DA8" w:rsidRDefault="00BC3BE5" w:rsidP="00F02DA8">
      <w:pPr>
        <w:pStyle w:val="affc"/>
        <w:spacing w:after="240"/>
        <w:ind w:left="-142" w:firstLine="282"/>
        <w:jc w:val="both"/>
        <w:rPr>
          <w:rFonts w:ascii="Times New Roman" w:hAnsi="Times New Roman"/>
          <w:color w:val="000000"/>
          <w:sz w:val="24"/>
        </w:rPr>
      </w:pPr>
    </w:p>
    <w:p w14:paraId="37698F9E" w14:textId="77777777" w:rsidR="00BB1180" w:rsidRDefault="00BB1180" w:rsidP="002471C0">
      <w:pPr>
        <w:pStyle w:val="m20"/>
        <w:ind w:left="-142" w:firstLine="282"/>
        <w:outlineLvl w:val="1"/>
        <w:rPr>
          <w:lang w:val="ru-RU"/>
        </w:rPr>
      </w:pPr>
      <w:bookmarkStart w:id="11" w:name="_Toc61964355"/>
      <w:r w:rsidRPr="0039770C">
        <w:rPr>
          <w:lang w:val="ru-RU"/>
        </w:rPr>
        <w:t>Периодическая оценка и минимизация рисков</w:t>
      </w:r>
      <w:bookmarkEnd w:id="11"/>
    </w:p>
    <w:p w14:paraId="67B77FA1" w14:textId="77777777" w:rsidR="004C5711" w:rsidRPr="004C5711" w:rsidRDefault="004C5711" w:rsidP="00F02DA8">
      <w:pPr>
        <w:pStyle w:val="m4"/>
        <w:ind w:left="-142" w:firstLine="282"/>
        <w:rPr>
          <w:lang w:val="ru-RU"/>
        </w:rPr>
      </w:pPr>
    </w:p>
    <w:p w14:paraId="05A83E86" w14:textId="77777777" w:rsidR="00BB1180" w:rsidRPr="0039770C" w:rsidRDefault="00BB1180" w:rsidP="00F02DA8">
      <w:pPr>
        <w:pStyle w:val="affc"/>
        <w:ind w:left="-142" w:firstLine="282"/>
        <w:jc w:val="both"/>
        <w:rPr>
          <w:rFonts w:ascii="Times New Roman" w:hAnsi="Times New Roman"/>
          <w:color w:val="000000"/>
          <w:sz w:val="24"/>
        </w:rPr>
      </w:pPr>
      <w:r w:rsidRPr="0039770C">
        <w:rPr>
          <w:rFonts w:ascii="Times New Roman" w:hAnsi="Times New Roman"/>
          <w:color w:val="000000"/>
          <w:sz w:val="24"/>
        </w:rPr>
        <w:t xml:space="preserve">Компания </w:t>
      </w:r>
      <w:r w:rsidR="008132F3">
        <w:rPr>
          <w:rFonts w:ascii="Times New Roman" w:hAnsi="Times New Roman"/>
          <w:color w:val="000000"/>
          <w:sz w:val="24"/>
        </w:rPr>
        <w:t xml:space="preserve">ежегодно </w:t>
      </w:r>
      <w:r w:rsidRPr="0039770C">
        <w:rPr>
          <w:rFonts w:ascii="Times New Roman" w:hAnsi="Times New Roman"/>
          <w:color w:val="000000"/>
          <w:sz w:val="24"/>
        </w:rPr>
        <w:t>проводит мероприятия по выявлению</w:t>
      </w:r>
      <w:r w:rsidR="00915FB5">
        <w:rPr>
          <w:rFonts w:ascii="Times New Roman" w:hAnsi="Times New Roman"/>
          <w:color w:val="000000"/>
          <w:sz w:val="24"/>
        </w:rPr>
        <w:t>, оценке и переоценке</w:t>
      </w:r>
      <w:r w:rsidRPr="0039770C">
        <w:rPr>
          <w:rFonts w:ascii="Times New Roman" w:hAnsi="Times New Roman"/>
          <w:color w:val="000000"/>
          <w:sz w:val="24"/>
        </w:rPr>
        <w:t xml:space="preserve"> коррупционных рисков,</w:t>
      </w:r>
      <w:r w:rsidR="004C5711">
        <w:rPr>
          <w:rFonts w:ascii="Times New Roman" w:hAnsi="Times New Roman"/>
          <w:color w:val="000000"/>
          <w:sz w:val="24"/>
        </w:rPr>
        <w:t xml:space="preserve"> </w:t>
      </w:r>
      <w:r w:rsidR="0015726A">
        <w:rPr>
          <w:rFonts w:ascii="Times New Roman" w:hAnsi="Times New Roman"/>
          <w:color w:val="000000"/>
          <w:sz w:val="24"/>
        </w:rPr>
        <w:t xml:space="preserve">по результатам которых </w:t>
      </w:r>
      <w:r w:rsidRPr="0039770C">
        <w:rPr>
          <w:rFonts w:ascii="Times New Roman" w:hAnsi="Times New Roman"/>
          <w:color w:val="000000"/>
          <w:sz w:val="24"/>
        </w:rPr>
        <w:t>разрабатыва</w:t>
      </w:r>
      <w:r w:rsidR="0015726A">
        <w:rPr>
          <w:rFonts w:ascii="Times New Roman" w:hAnsi="Times New Roman"/>
          <w:color w:val="000000"/>
          <w:sz w:val="24"/>
        </w:rPr>
        <w:t>ю</w:t>
      </w:r>
      <w:r w:rsidRPr="0039770C">
        <w:rPr>
          <w:rFonts w:ascii="Times New Roman" w:hAnsi="Times New Roman"/>
          <w:color w:val="000000"/>
          <w:sz w:val="24"/>
        </w:rPr>
        <w:t>т</w:t>
      </w:r>
      <w:r w:rsidR="0015726A">
        <w:rPr>
          <w:rFonts w:ascii="Times New Roman" w:hAnsi="Times New Roman"/>
          <w:color w:val="000000"/>
          <w:sz w:val="24"/>
        </w:rPr>
        <w:t>ся</w:t>
      </w:r>
      <w:r w:rsidRPr="0039770C">
        <w:rPr>
          <w:rFonts w:ascii="Times New Roman" w:hAnsi="Times New Roman"/>
          <w:color w:val="000000"/>
          <w:sz w:val="24"/>
        </w:rPr>
        <w:t xml:space="preserve"> и внедря</w:t>
      </w:r>
      <w:r w:rsidR="0015726A">
        <w:rPr>
          <w:rFonts w:ascii="Times New Roman" w:hAnsi="Times New Roman"/>
          <w:color w:val="000000"/>
          <w:sz w:val="24"/>
        </w:rPr>
        <w:t>ю</w:t>
      </w:r>
      <w:r w:rsidRPr="0039770C">
        <w:rPr>
          <w:rFonts w:ascii="Times New Roman" w:hAnsi="Times New Roman"/>
          <w:color w:val="000000"/>
          <w:sz w:val="24"/>
        </w:rPr>
        <w:t>т</w:t>
      </w:r>
      <w:r w:rsidR="0015726A">
        <w:rPr>
          <w:rFonts w:ascii="Times New Roman" w:hAnsi="Times New Roman"/>
          <w:color w:val="000000"/>
          <w:sz w:val="24"/>
        </w:rPr>
        <w:t>ся</w:t>
      </w:r>
      <w:r w:rsidRPr="0039770C">
        <w:rPr>
          <w:rFonts w:ascii="Times New Roman" w:hAnsi="Times New Roman"/>
          <w:color w:val="000000"/>
          <w:sz w:val="24"/>
        </w:rPr>
        <w:t xml:space="preserve"> процедуры по противодействию коррупции, разумно и пропорционально отвечающие уровню и характеру выявленных рисков.</w:t>
      </w:r>
    </w:p>
    <w:p w14:paraId="227357E6" w14:textId="77777777" w:rsidR="00BB1180" w:rsidRPr="0039770C" w:rsidRDefault="00BB1180" w:rsidP="00F02DA8">
      <w:pPr>
        <w:pStyle w:val="affc"/>
        <w:ind w:left="-142" w:firstLine="282"/>
        <w:jc w:val="both"/>
        <w:rPr>
          <w:rFonts w:ascii="Times New Roman" w:hAnsi="Times New Roman"/>
          <w:color w:val="000000"/>
          <w:sz w:val="24"/>
        </w:rPr>
      </w:pPr>
    </w:p>
    <w:p w14:paraId="3DFFD564" w14:textId="77777777" w:rsidR="004C5711" w:rsidRDefault="000834BB" w:rsidP="005F2592">
      <w:pPr>
        <w:pStyle w:val="m20"/>
        <w:ind w:left="-142" w:firstLine="282"/>
        <w:outlineLvl w:val="1"/>
        <w:rPr>
          <w:lang w:val="ru-RU"/>
        </w:rPr>
      </w:pPr>
      <w:r>
        <w:rPr>
          <w:lang w:val="ru-RU"/>
        </w:rPr>
        <w:t xml:space="preserve"> </w:t>
      </w:r>
      <w:bookmarkStart w:id="12" w:name="_Toc61964356"/>
      <w:r w:rsidR="00BB1180" w:rsidRPr="0039770C">
        <w:rPr>
          <w:lang w:val="ru-RU"/>
        </w:rPr>
        <w:t>Информирование и обучение</w:t>
      </w:r>
      <w:bookmarkEnd w:id="12"/>
    </w:p>
    <w:p w14:paraId="1AAA3812" w14:textId="77777777" w:rsidR="005F2592" w:rsidRPr="005F2592" w:rsidRDefault="005F2592" w:rsidP="005F2592">
      <w:pPr>
        <w:pStyle w:val="m4"/>
        <w:rPr>
          <w:lang w:val="ru-RU"/>
        </w:rPr>
      </w:pPr>
    </w:p>
    <w:p w14:paraId="0F35BCBF" w14:textId="77777777" w:rsidR="00BB1180" w:rsidRPr="00F02DA8" w:rsidRDefault="00BB1180" w:rsidP="00F02DA8">
      <w:pPr>
        <w:ind w:firstLine="426"/>
        <w:jc w:val="both"/>
      </w:pPr>
      <w:r w:rsidRPr="00F02DA8">
        <w:t>Компания непрерывно следит за изменениями в</w:t>
      </w:r>
      <w:r w:rsidR="004825A8" w:rsidRPr="00F02DA8">
        <w:t xml:space="preserve"> </w:t>
      </w:r>
      <w:r w:rsidRPr="00F02DA8">
        <w:t>Применим</w:t>
      </w:r>
      <w:r w:rsidR="004825A8" w:rsidRPr="00F02DA8">
        <w:t>о</w:t>
      </w:r>
      <w:r w:rsidR="00AD564A">
        <w:t>м</w:t>
      </w:r>
      <w:r w:rsidR="004825A8" w:rsidRPr="00F02DA8">
        <w:t xml:space="preserve"> </w:t>
      </w:r>
      <w:r w:rsidR="00AD564A" w:rsidRPr="00F02DA8">
        <w:t>антикоррупционно</w:t>
      </w:r>
      <w:r w:rsidR="00AD564A">
        <w:t>м</w:t>
      </w:r>
      <w:r w:rsidR="00AD564A" w:rsidRPr="00F02DA8">
        <w:t xml:space="preserve"> законодательств</w:t>
      </w:r>
      <w:r w:rsidR="00AD564A">
        <w:t>е</w:t>
      </w:r>
      <w:r w:rsidRPr="00F02DA8">
        <w:t xml:space="preserve"> и своевременно информирует всех заинтересованных лиц о соответствующих изменениях и тенденциях</w:t>
      </w:r>
      <w:r w:rsidR="00FE7590" w:rsidRPr="00F02DA8">
        <w:t>.</w:t>
      </w:r>
      <w:r w:rsidR="00BD3DC3" w:rsidRPr="00F02DA8">
        <w:t xml:space="preserve"> </w:t>
      </w:r>
    </w:p>
    <w:p w14:paraId="1B969353" w14:textId="77777777" w:rsidR="007778E4" w:rsidRPr="00F02DA8" w:rsidRDefault="00BB1180" w:rsidP="00F02DA8">
      <w:pPr>
        <w:ind w:firstLine="426"/>
        <w:jc w:val="both"/>
      </w:pPr>
      <w:r w:rsidRPr="00F02DA8">
        <w:t>Компания реализует и поддерживает программу обучения</w:t>
      </w:r>
      <w:r w:rsidR="00D2410D" w:rsidRPr="00F02DA8">
        <w:t xml:space="preserve"> </w:t>
      </w:r>
      <w:r w:rsidR="004C5711" w:rsidRPr="00F02DA8">
        <w:t>Л</w:t>
      </w:r>
      <w:r w:rsidR="00847EC9" w:rsidRPr="00F02DA8">
        <w:t>иц, на которых распространяется Политика,</w:t>
      </w:r>
      <w:r w:rsidRPr="00F02DA8">
        <w:t xml:space="preserve"> </w:t>
      </w:r>
      <w:r w:rsidR="004C5711" w:rsidRPr="00F02DA8">
        <w:t>требованиям Применимого антикоррупционного</w:t>
      </w:r>
      <w:r w:rsidRPr="00F02DA8">
        <w:t xml:space="preserve"> закон</w:t>
      </w:r>
      <w:r w:rsidR="004C5711" w:rsidRPr="00F02DA8">
        <w:t xml:space="preserve">одательства и </w:t>
      </w:r>
      <w:r w:rsidR="00AD564A">
        <w:t>комплаенс-контролям</w:t>
      </w:r>
      <w:r w:rsidR="004C5711" w:rsidRPr="00F02DA8">
        <w:t xml:space="preserve"> Компании</w:t>
      </w:r>
      <w:r w:rsidR="009E3EAE" w:rsidRPr="00F02DA8">
        <w:t xml:space="preserve"> посредством специально разработанной системы тренингов</w:t>
      </w:r>
      <w:r w:rsidR="0015726A" w:rsidRPr="00F02DA8">
        <w:t xml:space="preserve"> </w:t>
      </w:r>
      <w:r w:rsidR="00216BC7">
        <w:t>в соответствии с</w:t>
      </w:r>
      <w:r w:rsidR="00140AE3" w:rsidRPr="00140AE3">
        <w:t> ежегодным планом обучения на базе риск-ориентированного подхода</w:t>
      </w:r>
      <w:r w:rsidR="00C013CC">
        <w:t>.</w:t>
      </w:r>
    </w:p>
    <w:p w14:paraId="7A9EA9DF" w14:textId="77777777" w:rsidR="00F02DA8" w:rsidRPr="00F02DA8" w:rsidRDefault="00F02DA8" w:rsidP="00F02DA8">
      <w:pPr>
        <w:ind w:firstLine="426"/>
        <w:jc w:val="both"/>
      </w:pPr>
    </w:p>
    <w:p w14:paraId="33E7BE3B" w14:textId="77777777" w:rsidR="00BB1180" w:rsidRDefault="00B166E2" w:rsidP="002471C0">
      <w:pPr>
        <w:pStyle w:val="m20"/>
        <w:ind w:left="-142" w:firstLine="282"/>
        <w:outlineLvl w:val="1"/>
        <w:rPr>
          <w:lang w:val="ru-RU"/>
        </w:rPr>
      </w:pPr>
      <w:r>
        <w:rPr>
          <w:lang w:val="ru-RU"/>
        </w:rPr>
        <w:t xml:space="preserve"> </w:t>
      </w:r>
      <w:r w:rsidR="000834BB">
        <w:rPr>
          <w:lang w:val="ru-RU"/>
        </w:rPr>
        <w:t xml:space="preserve"> </w:t>
      </w:r>
      <w:bookmarkStart w:id="13" w:name="_Toc61964357"/>
      <w:r w:rsidR="00BB1180" w:rsidRPr="0039770C">
        <w:rPr>
          <w:lang w:val="ru-RU"/>
        </w:rPr>
        <w:t xml:space="preserve">Мониторинг </w:t>
      </w:r>
      <w:r w:rsidR="00F02DA8">
        <w:rPr>
          <w:lang w:val="ru-RU"/>
        </w:rPr>
        <w:t>эффективности контролей</w:t>
      </w:r>
      <w:bookmarkEnd w:id="13"/>
    </w:p>
    <w:p w14:paraId="5C79BEC4" w14:textId="77777777" w:rsidR="00F02DA8" w:rsidRPr="00F02DA8" w:rsidRDefault="00F02DA8" w:rsidP="00F02DA8">
      <w:pPr>
        <w:pStyle w:val="m4"/>
        <w:rPr>
          <w:lang w:val="ru-RU"/>
        </w:rPr>
      </w:pPr>
    </w:p>
    <w:p w14:paraId="45983D2B" w14:textId="77777777" w:rsidR="00F02DA8" w:rsidRDefault="00BB1180" w:rsidP="00F02DA8">
      <w:pPr>
        <w:pStyle w:val="affc"/>
        <w:ind w:left="-142" w:firstLine="282"/>
        <w:jc w:val="both"/>
        <w:rPr>
          <w:rFonts w:ascii="Times New Roman" w:hAnsi="Times New Roman"/>
          <w:color w:val="000000"/>
          <w:sz w:val="24"/>
        </w:rPr>
      </w:pPr>
      <w:r w:rsidRPr="0039770C">
        <w:rPr>
          <w:rFonts w:ascii="Times New Roman" w:hAnsi="Times New Roman"/>
          <w:color w:val="000000"/>
          <w:sz w:val="24"/>
        </w:rPr>
        <w:t>Компания осуществляет мониторинг эффективности внедренных</w:t>
      </w:r>
      <w:r w:rsidR="009A722F">
        <w:rPr>
          <w:rFonts w:ascii="Times New Roman" w:hAnsi="Times New Roman"/>
          <w:color w:val="000000"/>
          <w:sz w:val="24"/>
        </w:rPr>
        <w:t xml:space="preserve"> </w:t>
      </w:r>
      <w:r w:rsidR="00F02DA8">
        <w:rPr>
          <w:rFonts w:ascii="Times New Roman" w:hAnsi="Times New Roman"/>
          <w:color w:val="000000"/>
          <w:sz w:val="24"/>
        </w:rPr>
        <w:t xml:space="preserve">антикоррупционных </w:t>
      </w:r>
      <w:r w:rsidR="009A722F">
        <w:rPr>
          <w:rFonts w:ascii="Times New Roman" w:hAnsi="Times New Roman"/>
          <w:color w:val="000000"/>
          <w:sz w:val="24"/>
        </w:rPr>
        <w:t>контролей</w:t>
      </w:r>
      <w:r w:rsidRPr="0039770C">
        <w:rPr>
          <w:rFonts w:ascii="Times New Roman" w:hAnsi="Times New Roman"/>
          <w:color w:val="000000"/>
          <w:sz w:val="24"/>
        </w:rPr>
        <w:t xml:space="preserve">, контролирует </w:t>
      </w:r>
      <w:r w:rsidR="009A722F">
        <w:rPr>
          <w:rFonts w:ascii="Times New Roman" w:hAnsi="Times New Roman"/>
          <w:color w:val="000000"/>
          <w:sz w:val="24"/>
        </w:rPr>
        <w:t xml:space="preserve">их </w:t>
      </w:r>
      <w:r w:rsidRPr="0039770C">
        <w:rPr>
          <w:rFonts w:ascii="Times New Roman" w:hAnsi="Times New Roman"/>
          <w:color w:val="000000"/>
          <w:sz w:val="24"/>
        </w:rPr>
        <w:t xml:space="preserve">соблюдение, </w:t>
      </w:r>
      <w:r w:rsidR="00516AEA">
        <w:rPr>
          <w:rFonts w:ascii="Times New Roman" w:hAnsi="Times New Roman"/>
          <w:color w:val="000000"/>
          <w:sz w:val="24"/>
        </w:rPr>
        <w:t xml:space="preserve">и </w:t>
      </w:r>
      <w:r w:rsidRPr="0039770C">
        <w:rPr>
          <w:rFonts w:ascii="Times New Roman" w:hAnsi="Times New Roman"/>
          <w:color w:val="000000"/>
          <w:sz w:val="24"/>
        </w:rPr>
        <w:t>при необходимости совершенствует их.</w:t>
      </w:r>
    </w:p>
    <w:p w14:paraId="7C6F7DE6" w14:textId="77777777" w:rsidR="00BB1180" w:rsidRPr="0039770C" w:rsidRDefault="00DB5F3E" w:rsidP="00F02DA8">
      <w:pPr>
        <w:pStyle w:val="affc"/>
        <w:ind w:left="-142" w:firstLine="282"/>
        <w:jc w:val="both"/>
        <w:rPr>
          <w:rFonts w:ascii="Times New Roman" w:hAnsi="Times New Roman"/>
          <w:color w:val="000000"/>
          <w:sz w:val="24"/>
        </w:rPr>
      </w:pPr>
      <w:r w:rsidRPr="00DB5F3E">
        <w:t xml:space="preserve"> </w:t>
      </w:r>
      <w:r w:rsidRPr="00DB5F3E">
        <w:rPr>
          <w:rFonts w:ascii="Times New Roman" w:hAnsi="Times New Roman"/>
          <w:color w:val="000000"/>
          <w:sz w:val="24"/>
        </w:rPr>
        <w:t xml:space="preserve">Компания </w:t>
      </w:r>
      <w:r w:rsidR="002763EB">
        <w:rPr>
          <w:rFonts w:ascii="Times New Roman" w:hAnsi="Times New Roman"/>
          <w:color w:val="000000"/>
          <w:sz w:val="24"/>
        </w:rPr>
        <w:t>ежегодно</w:t>
      </w:r>
      <w:r w:rsidR="002763EB" w:rsidRPr="00191329">
        <w:rPr>
          <w:rFonts w:ascii="Times New Roman" w:hAnsi="Times New Roman"/>
          <w:color w:val="000000"/>
          <w:sz w:val="24"/>
        </w:rPr>
        <w:t xml:space="preserve"> </w:t>
      </w:r>
      <w:r w:rsidRPr="00DB5F3E">
        <w:rPr>
          <w:rFonts w:ascii="Times New Roman" w:hAnsi="Times New Roman"/>
          <w:color w:val="000000"/>
          <w:sz w:val="24"/>
        </w:rPr>
        <w:t xml:space="preserve">проводит мероприятия по пересмотру актуальности комплаенс контролей </w:t>
      </w:r>
      <w:r w:rsidR="009A722F">
        <w:rPr>
          <w:rFonts w:ascii="Times New Roman" w:hAnsi="Times New Roman"/>
          <w:color w:val="000000"/>
          <w:sz w:val="24"/>
        </w:rPr>
        <w:t xml:space="preserve">с последующем обновлением </w:t>
      </w:r>
      <w:r w:rsidR="00C013CC">
        <w:rPr>
          <w:rFonts w:ascii="Times New Roman" w:hAnsi="Times New Roman"/>
          <w:color w:val="000000"/>
          <w:sz w:val="24"/>
        </w:rPr>
        <w:t>ЛНА</w:t>
      </w:r>
      <w:r w:rsidRPr="00DB5F3E">
        <w:rPr>
          <w:rFonts w:ascii="Times New Roman" w:hAnsi="Times New Roman"/>
          <w:color w:val="000000"/>
          <w:sz w:val="24"/>
        </w:rPr>
        <w:t xml:space="preserve">, содержащих </w:t>
      </w:r>
      <w:r w:rsidR="009A722F">
        <w:rPr>
          <w:rFonts w:ascii="Times New Roman" w:hAnsi="Times New Roman"/>
          <w:color w:val="000000"/>
          <w:sz w:val="24"/>
        </w:rPr>
        <w:t xml:space="preserve">такие </w:t>
      </w:r>
      <w:r w:rsidRPr="00DB5F3E">
        <w:rPr>
          <w:rFonts w:ascii="Times New Roman" w:hAnsi="Times New Roman"/>
          <w:color w:val="000000"/>
          <w:sz w:val="24"/>
        </w:rPr>
        <w:t>контроли.</w:t>
      </w:r>
    </w:p>
    <w:p w14:paraId="5C3DD43E" w14:textId="77777777" w:rsidR="00BB1180" w:rsidRPr="0039770C" w:rsidRDefault="00BB1180" w:rsidP="00F02DA8">
      <w:pPr>
        <w:pStyle w:val="affc"/>
        <w:ind w:left="-142" w:firstLine="282"/>
        <w:jc w:val="both"/>
        <w:rPr>
          <w:rFonts w:ascii="Times New Roman" w:hAnsi="Times New Roman"/>
          <w:color w:val="000000"/>
          <w:sz w:val="24"/>
        </w:rPr>
      </w:pPr>
    </w:p>
    <w:p w14:paraId="4B0439BF" w14:textId="77777777" w:rsidR="00911F9C" w:rsidRDefault="00911F9C" w:rsidP="002471C0">
      <w:pPr>
        <w:pStyle w:val="m20"/>
        <w:ind w:left="-142" w:firstLine="282"/>
        <w:outlineLvl w:val="1"/>
        <w:rPr>
          <w:lang w:val="ru-RU"/>
        </w:rPr>
      </w:pPr>
      <w:bookmarkStart w:id="14" w:name="_Toc61964358"/>
      <w:r>
        <w:rPr>
          <w:lang w:val="ru-RU"/>
        </w:rPr>
        <w:t>Аудит и контроль</w:t>
      </w:r>
      <w:bookmarkEnd w:id="14"/>
    </w:p>
    <w:p w14:paraId="7C282B73" w14:textId="77777777" w:rsidR="00F02DA8" w:rsidRPr="00F02DA8" w:rsidRDefault="00F02DA8" w:rsidP="00F02DA8">
      <w:pPr>
        <w:pStyle w:val="m4"/>
        <w:rPr>
          <w:lang w:val="ru-RU"/>
        </w:rPr>
      </w:pPr>
    </w:p>
    <w:p w14:paraId="2C17DD87" w14:textId="77777777" w:rsidR="00911F9C" w:rsidRPr="002A18D4" w:rsidRDefault="00911F9C" w:rsidP="00F02DA8">
      <w:pPr>
        <w:pStyle w:val="affc"/>
        <w:ind w:left="-142" w:firstLine="282"/>
        <w:jc w:val="both"/>
        <w:rPr>
          <w:color w:val="000000"/>
        </w:rPr>
      </w:pPr>
      <w:r w:rsidRPr="002A18D4">
        <w:rPr>
          <w:rFonts w:ascii="Times New Roman" w:hAnsi="Times New Roman"/>
          <w:color w:val="000000"/>
          <w:sz w:val="24"/>
        </w:rPr>
        <w:t>Компани</w:t>
      </w:r>
      <w:r w:rsidR="002A18D4">
        <w:rPr>
          <w:rFonts w:ascii="Times New Roman" w:hAnsi="Times New Roman"/>
          <w:color w:val="000000"/>
          <w:sz w:val="24"/>
        </w:rPr>
        <w:t>я обеспечивает регулярное проведение</w:t>
      </w:r>
      <w:r w:rsidRPr="002A18D4">
        <w:rPr>
          <w:rFonts w:ascii="Times New Roman" w:hAnsi="Times New Roman"/>
          <w:color w:val="000000"/>
          <w:sz w:val="24"/>
        </w:rPr>
        <w:t xml:space="preserve"> внутренн</w:t>
      </w:r>
      <w:r w:rsidR="002A18D4">
        <w:rPr>
          <w:rFonts w:ascii="Times New Roman" w:hAnsi="Times New Roman"/>
          <w:color w:val="000000"/>
          <w:sz w:val="24"/>
        </w:rPr>
        <w:t>его</w:t>
      </w:r>
      <w:r w:rsidRPr="002A18D4">
        <w:rPr>
          <w:rFonts w:ascii="Times New Roman" w:hAnsi="Times New Roman"/>
          <w:color w:val="000000"/>
          <w:sz w:val="24"/>
        </w:rPr>
        <w:t xml:space="preserve"> и внешн</w:t>
      </w:r>
      <w:r w:rsidR="00F02DA8">
        <w:rPr>
          <w:rFonts w:ascii="Times New Roman" w:hAnsi="Times New Roman"/>
          <w:color w:val="000000"/>
          <w:sz w:val="24"/>
        </w:rPr>
        <w:t>ег</w:t>
      </w:r>
      <w:r w:rsidR="002A18D4">
        <w:rPr>
          <w:rFonts w:ascii="Times New Roman" w:hAnsi="Times New Roman"/>
          <w:color w:val="000000"/>
          <w:sz w:val="24"/>
        </w:rPr>
        <w:t>о</w:t>
      </w:r>
      <w:r w:rsidRPr="002A18D4">
        <w:rPr>
          <w:rFonts w:ascii="Times New Roman" w:hAnsi="Times New Roman"/>
          <w:color w:val="000000"/>
          <w:sz w:val="24"/>
        </w:rPr>
        <w:t xml:space="preserve"> аудит</w:t>
      </w:r>
      <w:r w:rsidR="00F02DA8">
        <w:rPr>
          <w:rFonts w:ascii="Times New Roman" w:hAnsi="Times New Roman"/>
          <w:color w:val="000000"/>
          <w:sz w:val="24"/>
        </w:rPr>
        <w:t>ов</w:t>
      </w:r>
      <w:r w:rsidRPr="002A18D4">
        <w:rPr>
          <w:rFonts w:ascii="Times New Roman" w:hAnsi="Times New Roman"/>
          <w:color w:val="000000"/>
          <w:sz w:val="24"/>
        </w:rPr>
        <w:t xml:space="preserve"> финансово-хозяйственной деятельности, а также осуществляет непрерывный контроль за полнотой и правильностью отражения всех хозяйственных операций в бухгалтерском учете и соблюдением требований </w:t>
      </w:r>
      <w:r w:rsidR="00AD564A">
        <w:rPr>
          <w:rFonts w:ascii="Times New Roman" w:hAnsi="Times New Roman"/>
          <w:color w:val="000000"/>
          <w:sz w:val="24"/>
        </w:rPr>
        <w:t>П</w:t>
      </w:r>
      <w:r w:rsidR="00AD564A" w:rsidRPr="002A18D4">
        <w:rPr>
          <w:rFonts w:ascii="Times New Roman" w:hAnsi="Times New Roman"/>
          <w:color w:val="000000"/>
          <w:sz w:val="24"/>
        </w:rPr>
        <w:t xml:space="preserve">рименимого </w:t>
      </w:r>
      <w:r w:rsidR="00AD564A">
        <w:rPr>
          <w:rFonts w:ascii="Times New Roman" w:hAnsi="Times New Roman"/>
          <w:color w:val="000000"/>
          <w:sz w:val="24"/>
        </w:rPr>
        <w:t>антикоррупционного</w:t>
      </w:r>
      <w:r w:rsidRPr="002A18D4">
        <w:rPr>
          <w:rFonts w:ascii="Times New Roman" w:hAnsi="Times New Roman"/>
          <w:color w:val="000000"/>
          <w:sz w:val="24"/>
        </w:rPr>
        <w:t xml:space="preserve"> законодательства и</w:t>
      </w:r>
      <w:r w:rsidR="00C013CC">
        <w:rPr>
          <w:rFonts w:ascii="Times New Roman" w:hAnsi="Times New Roman"/>
          <w:color w:val="000000"/>
          <w:sz w:val="24"/>
        </w:rPr>
        <w:t xml:space="preserve"> ЛНА</w:t>
      </w:r>
      <w:r w:rsidRPr="002A18D4">
        <w:rPr>
          <w:rFonts w:ascii="Times New Roman" w:hAnsi="Times New Roman"/>
          <w:color w:val="000000"/>
          <w:sz w:val="24"/>
        </w:rPr>
        <w:t xml:space="preserve">, в том числе </w:t>
      </w:r>
      <w:r w:rsidR="00AD564A">
        <w:rPr>
          <w:rFonts w:ascii="Times New Roman" w:hAnsi="Times New Roman"/>
          <w:color w:val="000000"/>
          <w:sz w:val="24"/>
        </w:rPr>
        <w:t>ключевых</w:t>
      </w:r>
      <w:r w:rsidRPr="002A18D4">
        <w:rPr>
          <w:rFonts w:ascii="Times New Roman" w:hAnsi="Times New Roman"/>
          <w:color w:val="000000"/>
          <w:sz w:val="24"/>
        </w:rPr>
        <w:t xml:space="preserve"> принципов и требований, установленных Политикой. </w:t>
      </w:r>
    </w:p>
    <w:p w14:paraId="2A9A5C89" w14:textId="77777777" w:rsidR="00911F9C" w:rsidRPr="002A18D4" w:rsidRDefault="00911F9C" w:rsidP="00F02DA8">
      <w:pPr>
        <w:pStyle w:val="m20"/>
        <w:numPr>
          <w:ilvl w:val="0"/>
          <w:numId w:val="0"/>
        </w:numPr>
        <w:rPr>
          <w:b w:val="0"/>
        </w:rPr>
      </w:pPr>
    </w:p>
    <w:p w14:paraId="7EDCBB19" w14:textId="77777777" w:rsidR="00BB1180" w:rsidRDefault="00B166E2" w:rsidP="002471C0">
      <w:pPr>
        <w:pStyle w:val="m20"/>
        <w:ind w:left="-142" w:firstLine="282"/>
        <w:outlineLvl w:val="1"/>
        <w:rPr>
          <w:lang w:val="ru-RU"/>
        </w:rPr>
      </w:pPr>
      <w:bookmarkStart w:id="15" w:name="_Toc61964359"/>
      <w:r>
        <w:rPr>
          <w:lang w:val="ru-RU"/>
        </w:rPr>
        <w:t>Ответственное должностное лицо</w:t>
      </w:r>
      <w:r w:rsidR="00BB1180" w:rsidRPr="0039770C">
        <w:rPr>
          <w:lang w:val="ru-RU"/>
        </w:rPr>
        <w:t xml:space="preserve"> и </w:t>
      </w:r>
      <w:r w:rsidR="00D96696">
        <w:rPr>
          <w:lang w:val="ru-RU"/>
        </w:rPr>
        <w:t>ответственное подразделение</w:t>
      </w:r>
      <w:r w:rsidR="004D73C0">
        <w:rPr>
          <w:lang w:val="ru-RU"/>
        </w:rPr>
        <w:t>, отчетность</w:t>
      </w:r>
      <w:bookmarkEnd w:id="15"/>
    </w:p>
    <w:p w14:paraId="7502AB49" w14:textId="77777777" w:rsidR="00F02DA8" w:rsidRPr="00F02DA8" w:rsidRDefault="00F02DA8" w:rsidP="00F02DA8">
      <w:pPr>
        <w:ind w:firstLine="426"/>
        <w:jc w:val="both"/>
      </w:pPr>
    </w:p>
    <w:p w14:paraId="0271FD72" w14:textId="5731E81E" w:rsidR="00F02DA8" w:rsidRPr="00F02DA8" w:rsidRDefault="00233154" w:rsidP="00F02DA8">
      <w:pPr>
        <w:ind w:firstLine="426"/>
        <w:jc w:val="both"/>
      </w:pPr>
      <w:r>
        <w:t>Комплаенс менеджер</w:t>
      </w:r>
      <w:r w:rsidR="009A722F" w:rsidRPr="00F02DA8">
        <w:t xml:space="preserve"> </w:t>
      </w:r>
      <w:r w:rsidR="00F02DA8">
        <w:t>является должностным лицом, ответственным</w:t>
      </w:r>
      <w:r w:rsidR="009A722F" w:rsidRPr="00F02DA8">
        <w:t xml:space="preserve"> за</w:t>
      </w:r>
      <w:r w:rsidR="00C013CC">
        <w:t xml:space="preserve"> внедрение и совершенствование </w:t>
      </w:r>
      <w:r w:rsidR="001C6C35">
        <w:t>П</w:t>
      </w:r>
      <w:r w:rsidR="00EF60A0">
        <w:t xml:space="preserve">рограммы </w:t>
      </w:r>
      <w:r w:rsidR="00F02DA8" w:rsidRPr="00F02DA8">
        <w:t xml:space="preserve">антикоррупционного комплаенс, </w:t>
      </w:r>
      <w:r w:rsidR="00BB1180" w:rsidRPr="00F02DA8">
        <w:t>обладает необходимым опытом и компетенциям</w:t>
      </w:r>
      <w:r w:rsidR="00D820B2" w:rsidRPr="00F02DA8">
        <w:t xml:space="preserve">и, а также обеспечен </w:t>
      </w:r>
      <w:r w:rsidR="00BB1180" w:rsidRPr="00F02DA8">
        <w:t>независимостью, полномочиями и ресурсами</w:t>
      </w:r>
      <w:r w:rsidR="00216BC7">
        <w:t>,</w:t>
      </w:r>
      <w:r w:rsidR="00D820B2" w:rsidRPr="00F02DA8">
        <w:t xml:space="preserve"> достаточными для</w:t>
      </w:r>
      <w:r w:rsidR="00F02DA8" w:rsidRPr="00F02DA8">
        <w:t xml:space="preserve"> исполнения своих обязанностей</w:t>
      </w:r>
      <w:r w:rsidR="00BB1180" w:rsidRPr="00F02DA8">
        <w:t>.</w:t>
      </w:r>
    </w:p>
    <w:p w14:paraId="6A149D82" w14:textId="7490F0F9" w:rsidR="0040440B" w:rsidRDefault="00DE32DB" w:rsidP="00A14253">
      <w:pPr>
        <w:ind w:firstLine="426"/>
        <w:jc w:val="both"/>
      </w:pPr>
      <w:r>
        <w:t>Комплаенс менеджер</w:t>
      </w:r>
      <w:r w:rsidR="00B414D2">
        <w:t>, а также лица, которым он</w:t>
      </w:r>
      <w:r w:rsidR="004D73C0">
        <w:t xml:space="preserve"> делегир</w:t>
      </w:r>
      <w:r w:rsidR="00B414D2">
        <w:t>ует соответствующие полномочия</w:t>
      </w:r>
      <w:r w:rsidR="004D73C0">
        <w:t xml:space="preserve"> </w:t>
      </w:r>
      <w:r w:rsidR="00B414D2">
        <w:t xml:space="preserve">при необходимости </w:t>
      </w:r>
      <w:r>
        <w:t>может</w:t>
      </w:r>
      <w:r w:rsidR="00225757">
        <w:t xml:space="preserve"> </w:t>
      </w:r>
      <w:r w:rsidR="00B414D2">
        <w:t xml:space="preserve">принимать </w:t>
      </w:r>
      <w:r w:rsidR="004D73C0" w:rsidRPr="00F02DA8">
        <w:t>участ</w:t>
      </w:r>
      <w:r w:rsidR="00B414D2">
        <w:t>ие</w:t>
      </w:r>
      <w:r w:rsidR="004D73C0" w:rsidRPr="00F02DA8">
        <w:t xml:space="preserve"> </w:t>
      </w:r>
      <w:r w:rsidR="00B414D2">
        <w:t xml:space="preserve">в заседаниях </w:t>
      </w:r>
      <w:r w:rsidR="004D73C0" w:rsidRPr="00F02DA8">
        <w:t>коллегиальных органов управления Компании</w:t>
      </w:r>
      <w:r w:rsidR="00A14253">
        <w:t xml:space="preserve">, а также при необходимости </w:t>
      </w:r>
      <w:r w:rsidR="00A14253" w:rsidRPr="00A14253">
        <w:t>давать пояснения по су</w:t>
      </w:r>
      <w:r w:rsidR="00A14253">
        <w:t>ществу рассматриваемых вопросов и</w:t>
      </w:r>
      <w:r w:rsidR="00A14253" w:rsidRPr="00A14253">
        <w:t xml:space="preserve"> доводить до членов коллегиальных органов управления позицию </w:t>
      </w:r>
      <w:r>
        <w:t xml:space="preserve">Комплаенс менеджера </w:t>
      </w:r>
      <w:r w:rsidR="00FF34D1">
        <w:t xml:space="preserve">с целью </w:t>
      </w:r>
      <w:r w:rsidR="00A14253" w:rsidRPr="00A14253">
        <w:t xml:space="preserve">принятия указанными органами </w:t>
      </w:r>
      <w:r w:rsidR="00FF34D1">
        <w:t xml:space="preserve">информированных </w:t>
      </w:r>
      <w:r w:rsidR="00A14253" w:rsidRPr="00A14253">
        <w:t>решений</w:t>
      </w:r>
      <w:r w:rsidR="00B414D2">
        <w:t xml:space="preserve"> </w:t>
      </w:r>
      <w:r w:rsidR="004D73C0" w:rsidRPr="00F02DA8">
        <w:t>как стратегического, так и операционного уровня</w:t>
      </w:r>
      <w:r w:rsidR="004D73C0">
        <w:t xml:space="preserve">. </w:t>
      </w:r>
    </w:p>
    <w:p w14:paraId="33EB6CAE" w14:textId="42445E2D" w:rsidR="004D73C0" w:rsidRPr="00F02DA8" w:rsidRDefault="00DE32DB" w:rsidP="00A14253">
      <w:pPr>
        <w:ind w:firstLine="426"/>
        <w:jc w:val="both"/>
      </w:pPr>
      <w:r>
        <w:t xml:space="preserve">Комплаенс менеджер </w:t>
      </w:r>
      <w:r w:rsidR="004D73C0">
        <w:t>наделен</w:t>
      </w:r>
      <w:r w:rsidR="004D73C0" w:rsidRPr="00F02DA8">
        <w:t xml:space="preserve"> правом в любое время и на свое усмотрение </w:t>
      </w:r>
      <w:r w:rsidR="001C28B3">
        <w:t xml:space="preserve">обращаться к </w:t>
      </w:r>
      <w:r w:rsidR="00675A56">
        <w:t>Д</w:t>
      </w:r>
      <w:r>
        <w:t>иректору, Исполнительному директору, Финансовому директору, Главному бухгалтеру</w:t>
      </w:r>
      <w:r w:rsidR="001C28B3" w:rsidRPr="00F02DA8">
        <w:t xml:space="preserve"> Компании </w:t>
      </w:r>
      <w:r w:rsidR="001C28B3">
        <w:t xml:space="preserve">с целью инициирования </w:t>
      </w:r>
      <w:r w:rsidR="004D73C0" w:rsidRPr="00F02DA8">
        <w:t>вын</w:t>
      </w:r>
      <w:r w:rsidR="001C28B3">
        <w:t>есения</w:t>
      </w:r>
      <w:r w:rsidR="004D73C0" w:rsidRPr="00F02DA8">
        <w:t xml:space="preserve"> </w:t>
      </w:r>
      <w:r w:rsidR="004D73C0">
        <w:t>любы</w:t>
      </w:r>
      <w:r w:rsidR="001C28B3">
        <w:t>х</w:t>
      </w:r>
      <w:r w:rsidR="004D73C0">
        <w:t xml:space="preserve"> </w:t>
      </w:r>
      <w:r w:rsidR="004D73C0" w:rsidRPr="00F02DA8">
        <w:t>вопросы на</w:t>
      </w:r>
      <w:r w:rsidR="00C013CC">
        <w:t xml:space="preserve"> рассмотрение </w:t>
      </w:r>
      <w:r>
        <w:t>Общего собрания участников</w:t>
      </w:r>
      <w:r w:rsidR="00C013CC">
        <w:t xml:space="preserve"> и</w:t>
      </w:r>
      <w:r w:rsidR="004D73C0" w:rsidRPr="00F02DA8">
        <w:t xml:space="preserve"> Совет</w:t>
      </w:r>
      <w:r w:rsidR="004D73C0">
        <w:t>а</w:t>
      </w:r>
      <w:r w:rsidR="004D73C0" w:rsidRPr="00F02DA8">
        <w:t xml:space="preserve"> директоров Компании.</w:t>
      </w:r>
      <w:r w:rsidR="004D73C0" w:rsidRPr="004D73C0">
        <w:t xml:space="preserve"> </w:t>
      </w:r>
      <w:r w:rsidR="004D73C0" w:rsidRPr="00F02DA8">
        <w:t>Эффективно</w:t>
      </w:r>
      <w:r w:rsidR="004D73C0">
        <w:t xml:space="preserve">сть </w:t>
      </w:r>
      <w:r w:rsidR="001C6C35">
        <w:t>Пр</w:t>
      </w:r>
      <w:r w:rsidR="004D73C0" w:rsidRPr="001C6C35">
        <w:t>ограммы</w:t>
      </w:r>
      <w:r w:rsidR="004D73C0">
        <w:t xml:space="preserve"> антикоррупционного </w:t>
      </w:r>
      <w:r w:rsidR="004D73C0" w:rsidRPr="00F02DA8">
        <w:t xml:space="preserve">комплаенс </w:t>
      </w:r>
      <w:r w:rsidR="004D73C0">
        <w:t>периодически</w:t>
      </w:r>
      <w:r w:rsidR="004D73C0" w:rsidRPr="00F02DA8">
        <w:t xml:space="preserve"> </w:t>
      </w:r>
      <w:r w:rsidR="004D73C0">
        <w:t>оценивается</w:t>
      </w:r>
      <w:r w:rsidR="004D73C0" w:rsidRPr="00F02DA8">
        <w:t xml:space="preserve"> </w:t>
      </w:r>
      <w:r>
        <w:t>Общим собранием участников</w:t>
      </w:r>
      <w:r w:rsidR="004D73C0" w:rsidRPr="00F02DA8">
        <w:t xml:space="preserve"> </w:t>
      </w:r>
      <w:r w:rsidR="004D73C0">
        <w:t>и</w:t>
      </w:r>
      <w:r w:rsidR="004D73C0" w:rsidRPr="00F02DA8">
        <w:t xml:space="preserve"> Советом </w:t>
      </w:r>
      <w:r w:rsidR="004D73C0">
        <w:t>д</w:t>
      </w:r>
      <w:r w:rsidR="004D73C0" w:rsidRPr="00F02DA8">
        <w:t xml:space="preserve">иректоров. </w:t>
      </w:r>
    </w:p>
    <w:p w14:paraId="69B521A1" w14:textId="6B4C876C" w:rsidR="00F02DA8" w:rsidRPr="00F02DA8" w:rsidRDefault="00DE32DB" w:rsidP="0040440B">
      <w:pPr>
        <w:ind w:firstLine="426"/>
        <w:jc w:val="both"/>
      </w:pPr>
      <w:r>
        <w:lastRenderedPageBreak/>
        <w:t>Комплаенс менеджер</w:t>
      </w:r>
      <w:r w:rsidR="00BB1180" w:rsidRPr="00F02DA8">
        <w:t xml:space="preserve"> о</w:t>
      </w:r>
      <w:r w:rsidR="004D5FBA" w:rsidRPr="00F02DA8">
        <w:t>существля</w:t>
      </w:r>
      <w:r w:rsidR="002A18D4" w:rsidRPr="00F02DA8">
        <w:t>ет</w:t>
      </w:r>
      <w:r w:rsidR="004D5FBA" w:rsidRPr="00F02DA8">
        <w:t xml:space="preserve"> мониторинг</w:t>
      </w:r>
      <w:r w:rsidR="00BB1180" w:rsidRPr="00F02DA8">
        <w:t xml:space="preserve"> соблюдени</w:t>
      </w:r>
      <w:r w:rsidR="004D5FBA" w:rsidRPr="00F02DA8">
        <w:t>я</w:t>
      </w:r>
      <w:r w:rsidR="00BB1180" w:rsidRPr="00F02DA8">
        <w:t xml:space="preserve"> требований Политики и Применимого антикоррупционного законодательства, а также оперативное управление </w:t>
      </w:r>
      <w:r w:rsidR="001C6C35">
        <w:t>П</w:t>
      </w:r>
      <w:r w:rsidR="00EF60A0">
        <w:t>рограммой</w:t>
      </w:r>
      <w:r w:rsidR="00EF60A0" w:rsidRPr="00F02DA8">
        <w:t xml:space="preserve"> </w:t>
      </w:r>
      <w:r w:rsidR="002A18D4" w:rsidRPr="00F02DA8">
        <w:t xml:space="preserve">антикоррупционного комплаенс </w:t>
      </w:r>
      <w:r w:rsidR="00BB1180" w:rsidRPr="00F02DA8">
        <w:t>и её постоянное совершенствование</w:t>
      </w:r>
      <w:r w:rsidR="00F02DA8">
        <w:t>,</w:t>
      </w:r>
      <w:r w:rsidR="00516BA6" w:rsidRPr="00F02DA8">
        <w:t xml:space="preserve"> а также участвует в согласовании проведения операций, обладающих высоким коррупционным риском</w:t>
      </w:r>
      <w:r w:rsidR="0040440B">
        <w:t>.</w:t>
      </w:r>
    </w:p>
    <w:p w14:paraId="64D81632" w14:textId="77777777" w:rsidR="00BB1180" w:rsidRPr="00320BF6" w:rsidRDefault="00BB1180" w:rsidP="00320BF6">
      <w:pPr>
        <w:pStyle w:val="affc"/>
        <w:ind w:left="720"/>
        <w:jc w:val="both"/>
        <w:rPr>
          <w:color w:val="000000"/>
        </w:rPr>
      </w:pPr>
    </w:p>
    <w:p w14:paraId="50D86DE8" w14:textId="77777777" w:rsidR="00722A9D" w:rsidRDefault="00722A9D" w:rsidP="00150D63">
      <w:pPr>
        <w:pStyle w:val="m10"/>
        <w:outlineLvl w:val="0"/>
        <w:rPr>
          <w:lang w:val="ru-RU"/>
        </w:rPr>
      </w:pPr>
      <w:bookmarkStart w:id="16" w:name="_Toc61964360"/>
      <w:r w:rsidRPr="000B1059">
        <w:rPr>
          <w:lang w:val="ru-RU"/>
        </w:rPr>
        <w:t>зоны коррупционного риска</w:t>
      </w:r>
      <w:bookmarkEnd w:id="16"/>
    </w:p>
    <w:p w14:paraId="19FD2CC8" w14:textId="77777777" w:rsidR="000B1059" w:rsidRPr="000B1059" w:rsidRDefault="000B1059" w:rsidP="000B1059">
      <w:pPr>
        <w:pStyle w:val="m4"/>
        <w:rPr>
          <w:lang w:val="ru-RU"/>
        </w:rPr>
      </w:pPr>
    </w:p>
    <w:p w14:paraId="20ABC3C8" w14:textId="77777777" w:rsidR="00332579" w:rsidRPr="00C013CC" w:rsidRDefault="00332579" w:rsidP="00B97764">
      <w:pPr>
        <w:pStyle w:val="m20"/>
        <w:ind w:left="-142" w:firstLine="282"/>
        <w:outlineLvl w:val="1"/>
        <w:rPr>
          <w:caps/>
        </w:rPr>
      </w:pPr>
      <w:r w:rsidRPr="00332579">
        <w:rPr>
          <w:caps/>
        </w:rPr>
        <w:t xml:space="preserve"> </w:t>
      </w:r>
      <w:bookmarkStart w:id="17" w:name="_Toc61964361"/>
      <w:r w:rsidR="006F7A6B" w:rsidRPr="00B97764">
        <w:rPr>
          <w:lang w:val="ru-RU"/>
        </w:rPr>
        <w:t>Взаимодействие</w:t>
      </w:r>
      <w:r w:rsidR="00B97764" w:rsidRPr="00B97764">
        <w:rPr>
          <w:lang w:val="ru-RU"/>
        </w:rPr>
        <w:t xml:space="preserve"> </w:t>
      </w:r>
      <w:r w:rsidR="006F7A6B" w:rsidRPr="00B97764">
        <w:rPr>
          <w:lang w:val="ru-RU"/>
        </w:rPr>
        <w:t>с Государственными должностными лицами (ГДЛ) и Государственными организациями</w:t>
      </w:r>
      <w:bookmarkEnd w:id="17"/>
    </w:p>
    <w:p w14:paraId="7882A24D" w14:textId="77777777" w:rsidR="00332579" w:rsidRPr="00332579" w:rsidRDefault="00332579" w:rsidP="00332579">
      <w:pPr>
        <w:pStyle w:val="m4"/>
      </w:pPr>
    </w:p>
    <w:p w14:paraId="46994B39" w14:textId="77777777" w:rsidR="00520C25" w:rsidRDefault="00C013CC" w:rsidP="00332579">
      <w:pPr>
        <w:pStyle w:val="m20"/>
        <w:numPr>
          <w:ilvl w:val="0"/>
          <w:numId w:val="0"/>
        </w:numPr>
        <w:rPr>
          <w:b w:val="0"/>
        </w:rPr>
      </w:pPr>
      <w:r>
        <w:rPr>
          <w:b w:val="0"/>
        </w:rPr>
        <w:tab/>
        <w:t>Предоставление ценност</w:t>
      </w:r>
      <w:r w:rsidR="00C41A69" w:rsidRPr="00332579">
        <w:rPr>
          <w:b w:val="0"/>
        </w:rPr>
        <w:t>ей и в</w:t>
      </w:r>
      <w:r w:rsidR="00112EE4" w:rsidRPr="00332579">
        <w:rPr>
          <w:b w:val="0"/>
        </w:rPr>
        <w:t xml:space="preserve">ыгоды любого рода, направленные на недопустимое влияние на принятие решений, запрещены во всем мире. </w:t>
      </w:r>
      <w:r>
        <w:rPr>
          <w:b w:val="0"/>
          <w:lang w:val="ru-RU"/>
        </w:rPr>
        <w:t>В</w:t>
      </w:r>
      <w:proofErr w:type="spellStart"/>
      <w:r w:rsidR="001910EA" w:rsidRPr="00332579">
        <w:rPr>
          <w:b w:val="0"/>
        </w:rPr>
        <w:t>заимоотношения</w:t>
      </w:r>
      <w:proofErr w:type="spellEnd"/>
      <w:r w:rsidR="006F7A6B" w:rsidRPr="00332579">
        <w:rPr>
          <w:b w:val="0"/>
        </w:rPr>
        <w:t xml:space="preserve"> с </w:t>
      </w:r>
      <w:r w:rsidR="00EF60A0">
        <w:rPr>
          <w:b w:val="0"/>
          <w:lang w:val="ru-RU"/>
        </w:rPr>
        <w:t>ГДЛ</w:t>
      </w:r>
      <w:r w:rsidR="006F7A6B" w:rsidRPr="00332579">
        <w:rPr>
          <w:b w:val="0"/>
        </w:rPr>
        <w:t xml:space="preserve"> и Государственными организациями требуют особой осторожности, поскольку они регулируются </w:t>
      </w:r>
      <w:r w:rsidR="00B64BB6" w:rsidRPr="00332579">
        <w:rPr>
          <w:b w:val="0"/>
        </w:rPr>
        <w:t>Применим</w:t>
      </w:r>
      <w:r w:rsidR="00EF60A0">
        <w:rPr>
          <w:b w:val="0"/>
          <w:lang w:val="ru-RU"/>
        </w:rPr>
        <w:t>ым</w:t>
      </w:r>
      <w:r w:rsidR="00B64BB6" w:rsidRPr="00332579">
        <w:rPr>
          <w:b w:val="0"/>
        </w:rPr>
        <w:t xml:space="preserve"> </w:t>
      </w:r>
      <w:r w:rsidR="00EF60A0" w:rsidRPr="00332579">
        <w:rPr>
          <w:b w:val="0"/>
        </w:rPr>
        <w:t>антикоррупционн</w:t>
      </w:r>
      <w:r w:rsidR="00EF60A0">
        <w:rPr>
          <w:b w:val="0"/>
          <w:lang w:val="ru-RU"/>
        </w:rPr>
        <w:t>ым</w:t>
      </w:r>
      <w:r w:rsidR="00EF60A0" w:rsidRPr="00332579">
        <w:rPr>
          <w:b w:val="0"/>
        </w:rPr>
        <w:t xml:space="preserve"> законодательств</w:t>
      </w:r>
      <w:r w:rsidR="00EF60A0">
        <w:rPr>
          <w:b w:val="0"/>
          <w:lang w:val="ru-RU"/>
        </w:rPr>
        <w:t>ом</w:t>
      </w:r>
      <w:r w:rsidR="00EF60A0" w:rsidRPr="00332579">
        <w:rPr>
          <w:b w:val="0"/>
        </w:rPr>
        <w:t xml:space="preserve"> </w:t>
      </w:r>
      <w:r w:rsidR="006F7A6B" w:rsidRPr="00332579">
        <w:rPr>
          <w:b w:val="0"/>
        </w:rPr>
        <w:t xml:space="preserve">и характеризуются повышенным риском, связанным со взяточничеством и коррупцией. </w:t>
      </w:r>
      <w:r w:rsidR="00754FD9" w:rsidRPr="00332579">
        <w:rPr>
          <w:b w:val="0"/>
        </w:rPr>
        <w:t>Это касается, в частности, преференций, предоставляемых</w:t>
      </w:r>
      <w:r w:rsidR="00EF60A0">
        <w:rPr>
          <w:b w:val="0"/>
          <w:lang w:val="ru-RU"/>
        </w:rPr>
        <w:t xml:space="preserve"> в пользу</w:t>
      </w:r>
      <w:r w:rsidR="00754FD9" w:rsidRPr="00332579">
        <w:rPr>
          <w:b w:val="0"/>
        </w:rPr>
        <w:t xml:space="preserve"> ГДЛ. </w:t>
      </w:r>
    </w:p>
    <w:p w14:paraId="01E7AF3D" w14:textId="77777777" w:rsidR="00332579" w:rsidRDefault="001910EA" w:rsidP="00332579">
      <w:pPr>
        <w:pStyle w:val="m20"/>
        <w:numPr>
          <w:ilvl w:val="0"/>
          <w:numId w:val="0"/>
        </w:numPr>
        <w:rPr>
          <w:b w:val="0"/>
        </w:rPr>
      </w:pPr>
      <w:r>
        <w:rPr>
          <w:b w:val="0"/>
        </w:rPr>
        <w:tab/>
      </w:r>
      <w:r w:rsidR="001C44DF">
        <w:rPr>
          <w:b w:val="0"/>
        </w:rPr>
        <w:t>Компании</w:t>
      </w:r>
      <w:r w:rsidR="001D4820" w:rsidRPr="002B7067">
        <w:rPr>
          <w:b w:val="0"/>
          <w:lang w:val="ru-RU"/>
        </w:rPr>
        <w:t xml:space="preserve"> и </w:t>
      </w:r>
      <w:r w:rsidR="00F34A4B" w:rsidRPr="00F34A4B">
        <w:rPr>
          <w:b w:val="0"/>
          <w:lang w:val="ru-RU"/>
        </w:rPr>
        <w:t>Лицами, на которых распространяется Политика</w:t>
      </w:r>
      <w:r w:rsidR="001D4820" w:rsidRPr="002B7067">
        <w:rPr>
          <w:b w:val="0"/>
          <w:lang w:val="ru-RU"/>
        </w:rPr>
        <w:t xml:space="preserve">, </w:t>
      </w:r>
      <w:r w:rsidR="006F7A6B" w:rsidRPr="00C03657">
        <w:rPr>
          <w:b w:val="0"/>
        </w:rPr>
        <w:t>запрещается</w:t>
      </w:r>
      <w:r w:rsidR="006F7A6B" w:rsidRPr="00332579">
        <w:rPr>
          <w:b w:val="0"/>
        </w:rPr>
        <w:t xml:space="preserve"> предоставлять </w:t>
      </w:r>
      <w:r w:rsidR="00EF60A0">
        <w:rPr>
          <w:b w:val="0"/>
          <w:lang w:val="ru-RU"/>
        </w:rPr>
        <w:t>в пользу ГДЛ</w:t>
      </w:r>
      <w:r w:rsidR="006F7A6B" w:rsidRPr="00332579">
        <w:rPr>
          <w:b w:val="0"/>
        </w:rPr>
        <w:t xml:space="preserve"> Ценности с целью незаконного влияния на принятие </w:t>
      </w:r>
      <w:r w:rsidR="00EF60A0">
        <w:rPr>
          <w:b w:val="0"/>
          <w:lang w:val="ru-RU"/>
        </w:rPr>
        <w:t xml:space="preserve">ими </w:t>
      </w:r>
      <w:r w:rsidR="006F7A6B" w:rsidRPr="00332579">
        <w:rPr>
          <w:b w:val="0"/>
        </w:rPr>
        <w:t>официальных решений для получения, сохранения или контроля деловых возможностей или коммерческой выгоды</w:t>
      </w:r>
      <w:r w:rsidR="00EF60A0">
        <w:rPr>
          <w:b w:val="0"/>
          <w:lang w:val="ru-RU"/>
        </w:rPr>
        <w:t xml:space="preserve"> Компании</w:t>
      </w:r>
      <w:r w:rsidR="006F7A6B" w:rsidRPr="00332579">
        <w:rPr>
          <w:b w:val="0"/>
        </w:rPr>
        <w:t xml:space="preserve">. </w:t>
      </w:r>
      <w:r w:rsidR="009E5FF0" w:rsidRPr="00332579">
        <w:rPr>
          <w:b w:val="0"/>
        </w:rPr>
        <w:t xml:space="preserve">Компания может нанимать и (или) предоставлять стажировку ГДЛ с законной деловой целью при условии соблюдения Применимого антикоррупционного законодательства и </w:t>
      </w:r>
      <w:r>
        <w:rPr>
          <w:b w:val="0"/>
        </w:rPr>
        <w:t>ЛНА</w:t>
      </w:r>
      <w:r w:rsidR="009E5FF0" w:rsidRPr="00332579">
        <w:rPr>
          <w:b w:val="0"/>
        </w:rPr>
        <w:t xml:space="preserve">. </w:t>
      </w:r>
    </w:p>
    <w:p w14:paraId="303A6F5C" w14:textId="77777777" w:rsidR="001910EA" w:rsidRPr="001910EA" w:rsidRDefault="001910EA" w:rsidP="001910EA">
      <w:pPr>
        <w:pStyle w:val="m4"/>
      </w:pPr>
    </w:p>
    <w:p w14:paraId="4CCED8BE" w14:textId="77777777" w:rsidR="001910EA" w:rsidRDefault="001910EA" w:rsidP="001910EA">
      <w:pPr>
        <w:pStyle w:val="m4"/>
      </w:pPr>
      <w:r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F711D1" wp14:editId="37733D0B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591907" cy="752182"/>
                <wp:effectExtent l="0" t="0" r="27940" b="1016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907" cy="752182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9F021B" w14:textId="77777777" w:rsidR="004157A3" w:rsidRPr="00C03657" w:rsidRDefault="004157A3" w:rsidP="001910EA">
                            <w:pPr>
                              <w:tabs>
                                <w:tab w:val="left" w:pos="-284"/>
                              </w:tabs>
                              <w:ind w:left="-142" w:hanging="142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C03657">
                              <w:rPr>
                                <w:b/>
                                <w:i/>
                                <w:color w:val="404040" w:themeColor="text1" w:themeTint="BF"/>
                              </w:rPr>
                              <w:t>Запрещается</w:t>
                            </w:r>
                            <w:r w:rsidRPr="00C03657">
                              <w:rPr>
                                <w:i/>
                                <w:color w:val="404040" w:themeColor="text1" w:themeTint="BF"/>
                              </w:rPr>
                              <w:t xml:space="preserve"> предоставление ГДЛ Ценности</w:t>
                            </w:r>
                            <w:r w:rsidRPr="00C03657">
                              <w:rPr>
                                <w:b/>
                                <w:i/>
                                <w:color w:val="404040" w:themeColor="text1" w:themeTint="BF"/>
                              </w:rPr>
                              <w:t xml:space="preserve"> с целью незаконного влияния </w:t>
                            </w:r>
                            <w:r w:rsidRPr="00C03657">
                              <w:rPr>
                                <w:i/>
                                <w:color w:val="404040" w:themeColor="text1" w:themeTint="BF"/>
                              </w:rPr>
                              <w:t xml:space="preserve">на принятие </w:t>
                            </w:r>
                            <w:r>
                              <w:rPr>
                                <w:i/>
                                <w:color w:val="404040" w:themeColor="text1" w:themeTint="BF"/>
                              </w:rPr>
                              <w:t xml:space="preserve">ими </w:t>
                            </w:r>
                            <w:r w:rsidRPr="00C03657">
                              <w:rPr>
                                <w:i/>
                                <w:color w:val="404040" w:themeColor="text1" w:themeTint="BF"/>
                              </w:rPr>
                              <w:t>официальных решений для получения, сохранения или контроля деловых возможностей или коммерческой выгоды</w:t>
                            </w:r>
                            <w:r>
                              <w:rPr>
                                <w:i/>
                                <w:color w:val="404040" w:themeColor="text1" w:themeTint="BF"/>
                              </w:rPr>
                              <w:t xml:space="preserve"> Компании</w:t>
                            </w:r>
                            <w:r w:rsidRPr="00C03657">
                              <w:rPr>
                                <w:i/>
                                <w:color w:val="404040" w:themeColor="text1" w:themeTint="B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F711D1" id="Скругленный прямоугольник 8" o:spid="_x0000_s1026" style="position:absolute;left:0;text-align:left;margin-left:389.1pt;margin-top:.9pt;width:440.3pt;height:59.2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" fillcolor="#bfbfbf [2412]" strokecolor="#bfbfbf [2412]" strokeweight="2pt">
                <v:textbox>
                  <w:txbxContent>
                    <w:p w14:paraId="289F021B" w14:textId="77777777" w:rsidR="004157A3" w:rsidRPr="00C03657" w:rsidRDefault="004157A3" w:rsidP="001910EA">
                      <w:pPr>
                        <w:tabs>
                          <w:tab w:val="left" w:pos="-284"/>
                        </w:tabs>
                        <w:ind w:left="-142" w:hanging="142"/>
                        <w:jc w:val="both"/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Pr="00C03657">
                        <w:rPr>
                          <w:b/>
                          <w:i/>
                          <w:color w:val="404040" w:themeColor="text1" w:themeTint="BF"/>
                        </w:rPr>
                        <w:t>Запрещается</w:t>
                      </w:r>
                      <w:r w:rsidRPr="00C03657">
                        <w:rPr>
                          <w:i/>
                          <w:color w:val="404040" w:themeColor="text1" w:themeTint="BF"/>
                        </w:rPr>
                        <w:t xml:space="preserve"> предоставление ГДЛ Ценности</w:t>
                      </w:r>
                      <w:r w:rsidRPr="00C03657">
                        <w:rPr>
                          <w:b/>
                          <w:i/>
                          <w:color w:val="404040" w:themeColor="text1" w:themeTint="BF"/>
                        </w:rPr>
                        <w:t xml:space="preserve"> с целью незаконного влияния </w:t>
                      </w:r>
                      <w:r w:rsidRPr="00C03657">
                        <w:rPr>
                          <w:i/>
                          <w:color w:val="404040" w:themeColor="text1" w:themeTint="BF"/>
                        </w:rPr>
                        <w:t xml:space="preserve">на принятие </w:t>
                      </w:r>
                      <w:r>
                        <w:rPr>
                          <w:i/>
                          <w:color w:val="404040" w:themeColor="text1" w:themeTint="BF"/>
                        </w:rPr>
                        <w:t xml:space="preserve">ими </w:t>
                      </w:r>
                      <w:r w:rsidRPr="00C03657">
                        <w:rPr>
                          <w:i/>
                          <w:color w:val="404040" w:themeColor="text1" w:themeTint="BF"/>
                        </w:rPr>
                        <w:t>официальных решений для получения, сохранения или контроля деловых возможностей или коммерческой выгоды</w:t>
                      </w:r>
                      <w:r>
                        <w:rPr>
                          <w:i/>
                          <w:color w:val="404040" w:themeColor="text1" w:themeTint="BF"/>
                        </w:rPr>
                        <w:t xml:space="preserve"> Компании</w:t>
                      </w:r>
                      <w:r w:rsidRPr="00C03657">
                        <w:rPr>
                          <w:i/>
                          <w:color w:val="404040" w:themeColor="text1" w:themeTint="BF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45432">
        <w:rPr>
          <w:noProof/>
          <w:color w:val="E30611"/>
          <w:lang w:val="ru-RU" w:eastAsia="ru-RU"/>
        </w:rPr>
        <w:drawing>
          <wp:inline distT="0" distB="0" distL="0" distR="0" wp14:anchorId="5AF998B9" wp14:editId="3464E738">
            <wp:extent cx="573924" cy="604911"/>
            <wp:effectExtent l="0" t="0" r="0" b="5080"/>
            <wp:docPr id="11" name="Рисунок 11" descr="C:\Users\evozero1\Desktop\738246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ozero1\Desktop\738246-2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7" cy="639305"/>
                    </a:xfrm>
                    <a:prstGeom prst="rect">
                      <a:avLst/>
                    </a:prstGeom>
                    <a:solidFill>
                      <a:srgbClr val="E3061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DC3F8" w14:textId="77777777" w:rsidR="001910EA" w:rsidRDefault="001910EA" w:rsidP="001910EA">
      <w:pPr>
        <w:pStyle w:val="m20"/>
        <w:numPr>
          <w:ilvl w:val="0"/>
          <w:numId w:val="0"/>
        </w:numPr>
        <w:rPr>
          <w:caps/>
        </w:rPr>
      </w:pPr>
    </w:p>
    <w:p w14:paraId="4633DDDB" w14:textId="77777777" w:rsidR="001910EA" w:rsidRDefault="001910EA" w:rsidP="001910EA">
      <w:pPr>
        <w:pStyle w:val="m20"/>
        <w:numPr>
          <w:ilvl w:val="0"/>
          <w:numId w:val="0"/>
        </w:numPr>
        <w:rPr>
          <w:caps/>
        </w:rPr>
      </w:pPr>
    </w:p>
    <w:p w14:paraId="4ED2EF74" w14:textId="77777777" w:rsidR="00722A9D" w:rsidRDefault="008C0711" w:rsidP="002471C0">
      <w:pPr>
        <w:pStyle w:val="m20"/>
        <w:numPr>
          <w:ilvl w:val="0"/>
          <w:numId w:val="0"/>
        </w:numPr>
        <w:ind w:left="360"/>
        <w:outlineLvl w:val="1"/>
      </w:pPr>
      <w:bookmarkStart w:id="18" w:name="_Toc61964362"/>
      <w:r>
        <w:rPr>
          <w:caps/>
          <w:lang w:val="ru-RU"/>
        </w:rPr>
        <w:t>5</w:t>
      </w:r>
      <w:r w:rsidR="001910EA">
        <w:rPr>
          <w:caps/>
          <w:lang w:val="ru-RU"/>
        </w:rPr>
        <w:t>.2</w:t>
      </w:r>
      <w:r w:rsidR="001910EA" w:rsidRPr="0097379B">
        <w:rPr>
          <w:lang w:val="ru-RU"/>
        </w:rPr>
        <w:t xml:space="preserve">. </w:t>
      </w:r>
      <w:r w:rsidR="00722A9D" w:rsidRPr="0097379B">
        <w:rPr>
          <w:lang w:val="ru-RU"/>
        </w:rPr>
        <w:t xml:space="preserve">Подарки и </w:t>
      </w:r>
      <w:r w:rsidR="00E60646" w:rsidRPr="0097379B">
        <w:rPr>
          <w:lang w:val="ru-RU"/>
        </w:rPr>
        <w:t>Деловое гостеприимство</w:t>
      </w:r>
      <w:bookmarkEnd w:id="18"/>
    </w:p>
    <w:p w14:paraId="0D390744" w14:textId="77777777" w:rsidR="00E25E21" w:rsidRPr="000B1059" w:rsidRDefault="00E25E21" w:rsidP="000B1059">
      <w:pPr>
        <w:pStyle w:val="m4"/>
        <w:rPr>
          <w:caps/>
        </w:rPr>
      </w:pPr>
    </w:p>
    <w:p w14:paraId="5FD8722D" w14:textId="77777777" w:rsidR="000B1059" w:rsidRPr="0093501C" w:rsidRDefault="004920C6" w:rsidP="00E60646">
      <w:pPr>
        <w:pStyle w:val="affc"/>
        <w:ind w:firstLine="426"/>
        <w:jc w:val="both"/>
        <w:rPr>
          <w:rFonts w:ascii="Times New Roman" w:hAnsi="Times New Roman"/>
          <w:sz w:val="24"/>
        </w:rPr>
      </w:pPr>
      <w:r w:rsidRPr="00320BF6">
        <w:rPr>
          <w:rFonts w:ascii="Times New Roman" w:hAnsi="Times New Roman"/>
          <w:color w:val="000000"/>
          <w:sz w:val="24"/>
        </w:rPr>
        <w:t xml:space="preserve">Подарки и Деловое гостеприимство могут </w:t>
      </w:r>
      <w:r w:rsidR="00E60646" w:rsidRPr="00320BF6">
        <w:rPr>
          <w:rFonts w:ascii="Times New Roman" w:hAnsi="Times New Roman"/>
          <w:color w:val="000000"/>
          <w:sz w:val="24"/>
        </w:rPr>
        <w:t>использоваться в целях</w:t>
      </w:r>
      <w:r w:rsidRPr="00320BF6">
        <w:rPr>
          <w:rFonts w:ascii="Times New Roman" w:hAnsi="Times New Roman"/>
          <w:color w:val="000000"/>
          <w:sz w:val="24"/>
        </w:rPr>
        <w:t xml:space="preserve"> выстраивания долгосрочных партнерских отношений Компании с лицами, с которыми она взаимодействует в рамках </w:t>
      </w:r>
      <w:r w:rsidR="00EF60A0" w:rsidRPr="00320BF6">
        <w:rPr>
          <w:rFonts w:ascii="Times New Roman" w:hAnsi="Times New Roman"/>
          <w:color w:val="000000"/>
          <w:sz w:val="24"/>
        </w:rPr>
        <w:t>осуществлени</w:t>
      </w:r>
      <w:r w:rsidR="00EF60A0">
        <w:rPr>
          <w:rFonts w:ascii="Times New Roman" w:hAnsi="Times New Roman"/>
          <w:color w:val="000000"/>
          <w:sz w:val="24"/>
        </w:rPr>
        <w:t>я</w:t>
      </w:r>
      <w:r w:rsidR="00EF60A0" w:rsidRPr="00320BF6">
        <w:rPr>
          <w:rFonts w:ascii="Times New Roman" w:hAnsi="Times New Roman"/>
          <w:color w:val="000000"/>
          <w:sz w:val="24"/>
        </w:rPr>
        <w:t xml:space="preserve"> </w:t>
      </w:r>
      <w:r w:rsidRPr="00320BF6">
        <w:rPr>
          <w:rFonts w:ascii="Times New Roman" w:hAnsi="Times New Roman"/>
          <w:color w:val="000000"/>
          <w:sz w:val="24"/>
        </w:rPr>
        <w:t xml:space="preserve">своей деятельности. </w:t>
      </w:r>
      <w:r w:rsidR="00371833" w:rsidRPr="00371833">
        <w:rPr>
          <w:rFonts w:ascii="Times New Roman" w:eastAsia="Times New Roman" w:hAnsi="Times New Roman"/>
          <w:sz w:val="24"/>
          <w:szCs w:val="24"/>
          <w:lang w:eastAsia="ru-RU"/>
        </w:rPr>
        <w:t xml:space="preserve">Вместе с тем Подарки </w:t>
      </w:r>
      <w:r w:rsidR="00EF60A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71833" w:rsidRPr="003718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60A0" w:rsidRPr="00371833">
        <w:rPr>
          <w:rFonts w:ascii="Times New Roman" w:eastAsia="Times New Roman" w:hAnsi="Times New Roman"/>
          <w:sz w:val="24"/>
          <w:szCs w:val="24"/>
          <w:lang w:eastAsia="ru-RU"/>
        </w:rPr>
        <w:t>Делово</w:t>
      </w:r>
      <w:r w:rsidR="00EF60A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F60A0" w:rsidRPr="00371833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гостеприимств</w:t>
      </w:r>
      <w:r w:rsidR="00EF60A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F60A0" w:rsidRPr="003718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1833" w:rsidRPr="00371833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определенных условиях могут использоваться для оказания неправомерного влияния и рассматриваться, как взятка или коммерческий подкуп. </w:t>
      </w:r>
    </w:p>
    <w:p w14:paraId="0DA10437" w14:textId="77777777" w:rsidR="004920C6" w:rsidRPr="008507EB" w:rsidRDefault="00371833" w:rsidP="008507EB">
      <w:pPr>
        <w:pStyle w:val="affc"/>
        <w:ind w:firstLine="426"/>
        <w:jc w:val="both"/>
        <w:rPr>
          <w:rFonts w:ascii="Times New Roman" w:hAnsi="Times New Roman"/>
          <w:sz w:val="24"/>
        </w:rPr>
      </w:pPr>
      <w:r w:rsidRPr="00371833">
        <w:rPr>
          <w:rFonts w:ascii="Times New Roman" w:eastAsia="Times New Roman" w:hAnsi="Times New Roman"/>
          <w:sz w:val="24"/>
          <w:szCs w:val="24"/>
          <w:lang w:eastAsia="ru-RU"/>
        </w:rPr>
        <w:t>Лица, на которых распространяется Политика</w:t>
      </w:r>
      <w:r w:rsidR="00C0365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60646" w:rsidRPr="0093501C">
        <w:rPr>
          <w:rFonts w:ascii="Times New Roman" w:hAnsi="Times New Roman"/>
          <w:sz w:val="24"/>
        </w:rPr>
        <w:t xml:space="preserve"> должны</w:t>
      </w:r>
      <w:r w:rsidR="00516BA6" w:rsidRPr="0093501C">
        <w:rPr>
          <w:rFonts w:ascii="Times New Roman" w:hAnsi="Times New Roman"/>
          <w:sz w:val="24"/>
        </w:rPr>
        <w:t xml:space="preserve"> избегать Подарков и(или) знаков Делового гостеприимства, которые могут оказать влияние на принятие независимых решений при ведении бизнеса Компании или вступить в противоречие с интересами Компании, а равно создать впечатление такого противоречия. </w:t>
      </w:r>
    </w:p>
    <w:p w14:paraId="752B599D" w14:textId="77777777" w:rsidR="00C03657" w:rsidRDefault="004920C6" w:rsidP="008507EB">
      <w:pPr>
        <w:pStyle w:val="affc"/>
        <w:ind w:firstLine="426"/>
        <w:jc w:val="both"/>
        <w:rPr>
          <w:rFonts w:ascii="Times New Roman" w:hAnsi="Times New Roman"/>
          <w:b/>
          <w:color w:val="000000"/>
          <w:sz w:val="24"/>
        </w:rPr>
      </w:pPr>
      <w:r w:rsidRPr="00C16DA7">
        <w:rPr>
          <w:rFonts w:ascii="Times New Roman" w:hAnsi="Times New Roman"/>
          <w:b/>
          <w:color w:val="000000"/>
          <w:sz w:val="24"/>
        </w:rPr>
        <w:t>Любая схема коррупции</w:t>
      </w:r>
      <w:r w:rsidRPr="00320BF6">
        <w:rPr>
          <w:rFonts w:ascii="Times New Roman" w:hAnsi="Times New Roman"/>
          <w:color w:val="000000"/>
          <w:sz w:val="24"/>
        </w:rPr>
        <w:t xml:space="preserve"> с использованием Подарков и(или) знаков Делового гостеп</w:t>
      </w:r>
      <w:r w:rsidR="00C16DA7">
        <w:rPr>
          <w:rFonts w:ascii="Times New Roman" w:hAnsi="Times New Roman"/>
          <w:color w:val="000000"/>
          <w:sz w:val="24"/>
        </w:rPr>
        <w:t xml:space="preserve">риимства, а также </w:t>
      </w:r>
      <w:r w:rsidR="00C16DA7" w:rsidRPr="00C16DA7">
        <w:rPr>
          <w:rFonts w:ascii="Times New Roman" w:hAnsi="Times New Roman"/>
          <w:b/>
          <w:color w:val="000000"/>
          <w:sz w:val="24"/>
        </w:rPr>
        <w:t>вымогательство</w:t>
      </w:r>
      <w:r w:rsidRPr="00320BF6">
        <w:rPr>
          <w:rFonts w:ascii="Times New Roman" w:hAnsi="Times New Roman"/>
          <w:color w:val="000000"/>
          <w:sz w:val="24"/>
        </w:rPr>
        <w:t xml:space="preserve"> </w:t>
      </w:r>
      <w:r w:rsidR="00D776D3" w:rsidRPr="00320BF6">
        <w:rPr>
          <w:rFonts w:ascii="Times New Roman" w:hAnsi="Times New Roman"/>
          <w:color w:val="000000"/>
          <w:sz w:val="24"/>
        </w:rPr>
        <w:t>таковых</w:t>
      </w:r>
      <w:r w:rsidRPr="00320BF6">
        <w:rPr>
          <w:rFonts w:ascii="Times New Roman" w:hAnsi="Times New Roman"/>
          <w:color w:val="000000"/>
          <w:sz w:val="24"/>
        </w:rPr>
        <w:t xml:space="preserve"> </w:t>
      </w:r>
      <w:r w:rsidR="008507EB" w:rsidRPr="00C16DA7">
        <w:rPr>
          <w:rFonts w:ascii="Times New Roman" w:hAnsi="Times New Roman"/>
          <w:b/>
          <w:color w:val="000000"/>
          <w:sz w:val="24"/>
        </w:rPr>
        <w:t>недопустимы</w:t>
      </w:r>
      <w:r w:rsidR="00C50AB4" w:rsidRPr="00C16DA7">
        <w:rPr>
          <w:rFonts w:ascii="Times New Roman" w:hAnsi="Times New Roman"/>
          <w:b/>
          <w:color w:val="000000"/>
          <w:sz w:val="24"/>
        </w:rPr>
        <w:t>.</w:t>
      </w:r>
    </w:p>
    <w:p w14:paraId="1B19DF9D" w14:textId="77777777" w:rsidR="00B15204" w:rsidRPr="006A0E81" w:rsidRDefault="00B15204" w:rsidP="008507EB">
      <w:pPr>
        <w:pStyle w:val="affc"/>
        <w:ind w:firstLine="426"/>
        <w:jc w:val="both"/>
        <w:rPr>
          <w:rFonts w:ascii="Times New Roman" w:hAnsi="Times New Roman"/>
          <w:color w:val="000000"/>
          <w:sz w:val="24"/>
        </w:rPr>
      </w:pPr>
    </w:p>
    <w:p w14:paraId="4AA43C03" w14:textId="77777777" w:rsidR="00C03657" w:rsidRDefault="00C03657" w:rsidP="00C03657">
      <w:pPr>
        <w:pStyle w:val="aff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E072C68" wp14:editId="143F5C30">
                <wp:simplePos x="0" y="0"/>
                <wp:positionH relativeFrom="margin">
                  <wp:posOffset>718185</wp:posOffset>
                </wp:positionH>
                <wp:positionV relativeFrom="paragraph">
                  <wp:posOffset>3810</wp:posOffset>
                </wp:positionV>
                <wp:extent cx="5837994" cy="506095"/>
                <wp:effectExtent l="0" t="0" r="10795" b="2730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994" cy="50609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08AA6" w14:textId="77777777" w:rsidR="004157A3" w:rsidRPr="00C03657" w:rsidRDefault="004157A3" w:rsidP="00C03657">
                            <w:pPr>
                              <w:pStyle w:val="affc"/>
                              <w:ind w:firstLine="426"/>
                              <w:jc w:val="both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24"/>
                              </w:rPr>
                            </w:pPr>
                            <w:r w:rsidRPr="00C03657">
                              <w:rPr>
                                <w:b/>
                                <w:i/>
                              </w:rPr>
                              <w:t xml:space="preserve">   </w:t>
                            </w:r>
                            <w:r w:rsidRPr="00C03657">
                              <w:rPr>
                                <w:rFonts w:ascii="Times New Roman" w:hAnsi="Times New Roman"/>
                                <w:i/>
                                <w:color w:val="404040" w:themeColor="text1" w:themeTint="BF"/>
                                <w:sz w:val="24"/>
                              </w:rPr>
                              <w:t>Да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404040" w:themeColor="text1" w:themeTint="BF"/>
                                <w:sz w:val="24"/>
                              </w:rPr>
                              <w:t xml:space="preserve">рение и получение </w:t>
                            </w:r>
                            <w:r w:rsidRPr="00C03657">
                              <w:rPr>
                                <w:rFonts w:ascii="Times New Roman" w:hAnsi="Times New Roman"/>
                                <w:i/>
                                <w:color w:val="404040" w:themeColor="text1" w:themeTint="BF"/>
                                <w:sz w:val="24"/>
                              </w:rPr>
                              <w:t>Подарк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404040" w:themeColor="text1" w:themeTint="BF"/>
                                <w:sz w:val="24"/>
                              </w:rPr>
                              <w:t xml:space="preserve">ов допустимо при соблюдении принципов, </w:t>
                            </w:r>
                            <w:r w:rsidRPr="0043153D">
                              <w:rPr>
                                <w:rFonts w:ascii="Times New Roman" w:hAnsi="Times New Roman"/>
                                <w:i/>
                                <w:color w:val="404040" w:themeColor="text1" w:themeTint="BF"/>
                                <w:sz w:val="24"/>
                              </w:rPr>
                              <w:t>указанных в соответствующем ЛНА</w:t>
                            </w:r>
                            <w:r w:rsidRPr="00C03657">
                              <w:rPr>
                                <w:rFonts w:ascii="Times New Roman" w:hAnsi="Times New Roman"/>
                                <w:i/>
                                <w:color w:val="404040" w:themeColor="text1" w:themeTint="BF"/>
                                <w:sz w:val="24"/>
                              </w:rPr>
                              <w:t>.</w:t>
                            </w:r>
                          </w:p>
                          <w:p w14:paraId="0B03CBAA" w14:textId="77777777" w:rsidR="004157A3" w:rsidRPr="00C03657" w:rsidRDefault="004157A3" w:rsidP="00C03657">
                            <w:pPr>
                              <w:tabs>
                                <w:tab w:val="left" w:pos="-284"/>
                              </w:tabs>
                              <w:ind w:left="-142" w:hanging="142"/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072C68" id="Скругленный прямоугольник 13" o:spid="_x0000_s1027" style="position:absolute;left:0;text-align:left;margin-left:56.55pt;margin-top:.3pt;width:459.7pt;height:39.8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" fillcolor="#bfbfbf [2412]" strokecolor="#bfbfbf [2412]" strokeweight="2pt">
                <v:textbox>
                  <w:txbxContent>
                    <w:p w14:paraId="34F08AA6" w14:textId="77777777" w:rsidR="004157A3" w:rsidRPr="00C03657" w:rsidRDefault="004157A3" w:rsidP="00C03657">
                      <w:pPr>
                        <w:pStyle w:val="affc"/>
                        <w:ind w:firstLine="426"/>
                        <w:jc w:val="both"/>
                        <w:rPr>
                          <w:rFonts w:ascii="Times New Roman" w:hAnsi="Times New Roman"/>
                          <w:i/>
                          <w:color w:val="000000"/>
                          <w:sz w:val="24"/>
                        </w:rPr>
                      </w:pPr>
                      <w:r w:rsidRPr="00C03657">
                        <w:rPr>
                          <w:b/>
                          <w:i/>
                        </w:rPr>
                        <w:t xml:space="preserve">   </w:t>
                      </w:r>
                      <w:r w:rsidRPr="00C03657">
                        <w:rPr>
                          <w:rFonts w:ascii="Times New Roman" w:hAnsi="Times New Roman"/>
                          <w:i/>
                          <w:color w:val="404040" w:themeColor="text1" w:themeTint="BF"/>
                          <w:sz w:val="24"/>
                        </w:rPr>
                        <w:t>Да</w:t>
                      </w:r>
                      <w:r>
                        <w:rPr>
                          <w:rFonts w:ascii="Times New Roman" w:hAnsi="Times New Roman"/>
                          <w:i/>
                          <w:color w:val="404040" w:themeColor="text1" w:themeTint="BF"/>
                          <w:sz w:val="24"/>
                        </w:rPr>
                        <w:t xml:space="preserve">рение и получение </w:t>
                      </w:r>
                      <w:r w:rsidRPr="00C03657">
                        <w:rPr>
                          <w:rFonts w:ascii="Times New Roman" w:hAnsi="Times New Roman"/>
                          <w:i/>
                          <w:color w:val="404040" w:themeColor="text1" w:themeTint="BF"/>
                          <w:sz w:val="24"/>
                        </w:rPr>
                        <w:t>Подарк</w:t>
                      </w:r>
                      <w:r>
                        <w:rPr>
                          <w:rFonts w:ascii="Times New Roman" w:hAnsi="Times New Roman"/>
                          <w:i/>
                          <w:color w:val="404040" w:themeColor="text1" w:themeTint="BF"/>
                          <w:sz w:val="24"/>
                        </w:rPr>
                        <w:t xml:space="preserve">ов допустимо при соблюдении принципов, </w:t>
                      </w:r>
                      <w:r w:rsidRPr="0043153D">
                        <w:rPr>
                          <w:rFonts w:ascii="Times New Roman" w:hAnsi="Times New Roman"/>
                          <w:i/>
                          <w:color w:val="404040" w:themeColor="text1" w:themeTint="BF"/>
                          <w:sz w:val="24"/>
                        </w:rPr>
                        <w:t>указанных в соответствующем ЛНА</w:t>
                      </w:r>
                      <w:r w:rsidRPr="00C03657">
                        <w:rPr>
                          <w:rFonts w:ascii="Times New Roman" w:hAnsi="Times New Roman"/>
                          <w:i/>
                          <w:color w:val="404040" w:themeColor="text1" w:themeTint="BF"/>
                          <w:sz w:val="24"/>
                        </w:rPr>
                        <w:t>.</w:t>
                      </w:r>
                    </w:p>
                    <w:p w14:paraId="0B03CBAA" w14:textId="77777777" w:rsidR="004157A3" w:rsidRPr="00C03657" w:rsidRDefault="004157A3" w:rsidP="00C03657">
                      <w:pPr>
                        <w:tabs>
                          <w:tab w:val="left" w:pos="-284"/>
                        </w:tabs>
                        <w:ind w:left="-142" w:hanging="142"/>
                        <w:jc w:val="both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910EA">
        <w:rPr>
          <w:noProof/>
          <w:lang w:eastAsia="ru-RU"/>
        </w:rPr>
        <w:drawing>
          <wp:inline distT="0" distB="0" distL="0" distR="0" wp14:anchorId="5DC05F13" wp14:editId="380C3A3D">
            <wp:extent cx="555674" cy="585675"/>
            <wp:effectExtent l="0" t="0" r="0" b="5080"/>
            <wp:docPr id="12" name="Рисунок 12" descr="C:\Users\evozero1\Desktop\738246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ozero1\Desktop\738246-2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04" cy="616694"/>
                    </a:xfrm>
                    <a:prstGeom prst="rect">
                      <a:avLst/>
                    </a:prstGeom>
                    <a:solidFill>
                      <a:srgbClr val="E3061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F1EDA" w14:textId="77777777" w:rsidR="00332579" w:rsidRPr="00371833" w:rsidRDefault="00332579" w:rsidP="00371833">
      <w:pPr>
        <w:pStyle w:val="affc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6F49EB" w14:textId="32D97B0B" w:rsidR="00191329" w:rsidRPr="0097379B" w:rsidRDefault="0097379B" w:rsidP="009D36DA">
      <w:pPr>
        <w:pStyle w:val="m20"/>
        <w:numPr>
          <w:ilvl w:val="1"/>
          <w:numId w:val="24"/>
        </w:numPr>
        <w:outlineLvl w:val="1"/>
        <w:rPr>
          <w:lang w:val="ru-RU"/>
        </w:rPr>
      </w:pPr>
      <w:bookmarkStart w:id="19" w:name="_Toc61964363"/>
      <w:r>
        <w:rPr>
          <w:lang w:val="ru-RU"/>
        </w:rPr>
        <w:t>Спонсорство</w:t>
      </w:r>
      <w:bookmarkEnd w:id="19"/>
      <w:r w:rsidR="00DB66C9">
        <w:rPr>
          <w:lang w:val="ru-RU"/>
        </w:rPr>
        <w:t>, благотворительность и корпоративная социальная ответственность</w:t>
      </w:r>
    </w:p>
    <w:p w14:paraId="3073831B" w14:textId="77777777" w:rsidR="00C50AB4" w:rsidRPr="00C50AB4" w:rsidRDefault="00C50AB4" w:rsidP="00C50AB4">
      <w:pPr>
        <w:pStyle w:val="m4"/>
      </w:pPr>
    </w:p>
    <w:p w14:paraId="5A796844" w14:textId="4C01545E" w:rsidR="00DE2F49" w:rsidRPr="00C50AB4" w:rsidRDefault="006F6EBC" w:rsidP="00C50AB4">
      <w:pPr>
        <w:ind w:firstLine="426"/>
        <w:jc w:val="both"/>
      </w:pPr>
      <w:r>
        <w:lastRenderedPageBreak/>
        <w:t>В Компании введен запрет на реализацию</w:t>
      </w:r>
      <w:r w:rsidR="00E25E21" w:rsidRPr="00C50AB4">
        <w:t xml:space="preserve"> проектов в сфере </w:t>
      </w:r>
      <w:r w:rsidR="00930FEA">
        <w:t xml:space="preserve">корпоративной </w:t>
      </w:r>
      <w:r w:rsidR="00E25E21" w:rsidRPr="00C50AB4">
        <w:t>социальной ответственности</w:t>
      </w:r>
      <w:r w:rsidR="00930FEA">
        <w:t xml:space="preserve"> (КСО)</w:t>
      </w:r>
      <w:r>
        <w:t xml:space="preserve"> и </w:t>
      </w:r>
      <w:r w:rsidR="00DB66C9">
        <w:t>благотворительную деятельность</w:t>
      </w:r>
      <w:r>
        <w:t xml:space="preserve"> до разработки соответствующих процедур</w:t>
      </w:r>
      <w:r w:rsidR="00E25E21" w:rsidRPr="00C50AB4">
        <w:t>.</w:t>
      </w:r>
    </w:p>
    <w:p w14:paraId="7EA1E126" w14:textId="204F7BCA" w:rsidR="000C63C6" w:rsidRDefault="00DB66C9" w:rsidP="00C50AB4">
      <w:pPr>
        <w:ind w:firstLine="426"/>
        <w:jc w:val="both"/>
      </w:pPr>
      <w:r w:rsidRPr="00C50AB4">
        <w:t>В Компании разработаны и внедрены процедуры, регламентирующие участие Компании в спонсорской деятельности.</w:t>
      </w:r>
      <w:r>
        <w:t xml:space="preserve"> </w:t>
      </w:r>
      <w:r w:rsidR="00E25E21" w:rsidRPr="00C50AB4">
        <w:t xml:space="preserve">Компания </w:t>
      </w:r>
      <w:r w:rsidR="00E25E21" w:rsidRPr="00C50AB4">
        <w:rPr>
          <w:b/>
        </w:rPr>
        <w:t>не финансирует</w:t>
      </w:r>
      <w:r w:rsidR="00E25E21" w:rsidRPr="00C50AB4">
        <w:t xml:space="preserve"> и любым другим способом </w:t>
      </w:r>
      <w:r w:rsidR="00E25E21" w:rsidRPr="00C50AB4">
        <w:rPr>
          <w:b/>
        </w:rPr>
        <w:t>не участвует</w:t>
      </w:r>
      <w:r w:rsidR="00E25E21" w:rsidRPr="00C50AB4">
        <w:t xml:space="preserve"> в спонсорской деятельности в целях получения </w:t>
      </w:r>
      <w:r w:rsidR="00E25E21" w:rsidRPr="000C63C6">
        <w:rPr>
          <w:b/>
        </w:rPr>
        <w:t>каких-либо неправомерных преимуществ</w:t>
      </w:r>
      <w:r w:rsidR="00E25E21" w:rsidRPr="00C50AB4">
        <w:t xml:space="preserve"> или преференций </w:t>
      </w:r>
      <w:r w:rsidR="00E25E21" w:rsidRPr="005D246D">
        <w:t>в связи с</w:t>
      </w:r>
      <w:r w:rsidR="00E25E21" w:rsidRPr="00C50AB4">
        <w:t xml:space="preserve"> хозяйственной деятельностью.</w:t>
      </w:r>
      <w:r w:rsidR="004C3AA7" w:rsidRPr="00C50AB4">
        <w:t xml:space="preserve"> </w:t>
      </w:r>
    </w:p>
    <w:p w14:paraId="07AB23C5" w14:textId="77777777" w:rsidR="00DB22D5" w:rsidRDefault="00745432" w:rsidP="00C50AB4">
      <w:pPr>
        <w:ind w:firstLine="426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82303F0" wp14:editId="025AD67F">
                <wp:simplePos x="0" y="0"/>
                <wp:positionH relativeFrom="margin">
                  <wp:align>right</wp:align>
                </wp:positionH>
                <wp:positionV relativeFrom="paragraph">
                  <wp:posOffset>179705</wp:posOffset>
                </wp:positionV>
                <wp:extent cx="5740400" cy="647700"/>
                <wp:effectExtent l="0" t="0" r="12700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6477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7BB6FB" w14:textId="675D2DE8" w:rsidR="004157A3" w:rsidRPr="00981D6A" w:rsidRDefault="006F6EBC" w:rsidP="00C03657">
                            <w:pPr>
                              <w:ind w:firstLine="426"/>
                              <w:jc w:val="both"/>
                              <w:rPr>
                                <w:b/>
                                <w:i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i/>
                                <w:color w:val="404040" w:themeColor="text1" w:themeTint="BF"/>
                              </w:rPr>
                              <w:t>Спонсорская деятельность</w:t>
                            </w:r>
                            <w:r w:rsidR="004157A3">
                              <w:rPr>
                                <w:i/>
                                <w:color w:val="404040" w:themeColor="text1" w:themeTint="BF"/>
                              </w:rPr>
                              <w:t xml:space="preserve"> с</w:t>
                            </w:r>
                            <w:r w:rsidR="004157A3" w:rsidRPr="00981D6A">
                              <w:rPr>
                                <w:b/>
                                <w:i/>
                                <w:color w:val="404040" w:themeColor="text1" w:themeTint="BF"/>
                              </w:rPr>
                              <w:t xml:space="preserve"> целью оказания незаконного влияния запрещена.</w:t>
                            </w:r>
                          </w:p>
                          <w:p w14:paraId="6A2783B6" w14:textId="77777777" w:rsidR="004157A3" w:rsidRPr="00C03657" w:rsidRDefault="004157A3" w:rsidP="00C03657">
                            <w:pPr>
                              <w:tabs>
                                <w:tab w:val="left" w:pos="-284"/>
                              </w:tabs>
                              <w:ind w:left="-142" w:hanging="142"/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2303F0" id="Скругленный прямоугольник 15" o:spid="_x0000_s1028" style="position:absolute;left:0;text-align:left;margin-left:400.8pt;margin-top:14.15pt;width:452pt;height:51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" fillcolor="#bfbfbf [2412]" strokecolor="#bfbfbf [2412]" strokeweight="2pt">
                <v:textbox>
                  <w:txbxContent>
                    <w:p w14:paraId="097BB6FB" w14:textId="675D2DE8" w:rsidR="004157A3" w:rsidRPr="00981D6A" w:rsidRDefault="006F6EBC" w:rsidP="00C03657">
                      <w:pPr>
                        <w:ind w:firstLine="426"/>
                        <w:jc w:val="both"/>
                        <w:rPr>
                          <w:b/>
                          <w:i/>
                          <w:color w:val="404040" w:themeColor="text1" w:themeTint="BF"/>
                        </w:rPr>
                      </w:pPr>
                      <w:r>
                        <w:rPr>
                          <w:i/>
                          <w:color w:val="404040" w:themeColor="text1" w:themeTint="BF"/>
                        </w:rPr>
                        <w:t>Спонсорская деятельность</w:t>
                      </w:r>
                      <w:r w:rsidR="004157A3">
                        <w:rPr>
                          <w:i/>
                          <w:color w:val="404040" w:themeColor="text1" w:themeTint="BF"/>
                        </w:rPr>
                        <w:t xml:space="preserve"> с</w:t>
                      </w:r>
                      <w:r w:rsidR="004157A3" w:rsidRPr="00981D6A">
                        <w:rPr>
                          <w:b/>
                          <w:i/>
                          <w:color w:val="404040" w:themeColor="text1" w:themeTint="BF"/>
                        </w:rPr>
                        <w:t xml:space="preserve"> целью оказания незаконного влияния запрещена.</w:t>
                      </w:r>
                    </w:p>
                    <w:p w14:paraId="6A2783B6" w14:textId="77777777" w:rsidR="004157A3" w:rsidRPr="00C03657" w:rsidRDefault="004157A3" w:rsidP="00C03657">
                      <w:pPr>
                        <w:tabs>
                          <w:tab w:val="left" w:pos="-284"/>
                        </w:tabs>
                        <w:ind w:left="-142" w:hanging="142"/>
                        <w:jc w:val="both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87E7BA" w14:textId="1B0D4BCC" w:rsidR="00C03657" w:rsidRDefault="00C03657" w:rsidP="00C03657">
      <w:pPr>
        <w:jc w:val="both"/>
      </w:pPr>
      <w:r w:rsidRPr="001910EA">
        <w:rPr>
          <w:noProof/>
        </w:rPr>
        <w:drawing>
          <wp:anchor distT="0" distB="0" distL="114300" distR="114300" simplePos="0" relativeHeight="251682816" behindDoc="0" locked="0" layoutInCell="1" allowOverlap="1" wp14:anchorId="71E38479" wp14:editId="31300A71">
            <wp:simplePos x="716280" y="2575560"/>
            <wp:positionH relativeFrom="column">
              <wp:align>left</wp:align>
            </wp:positionH>
            <wp:positionV relativeFrom="paragraph">
              <wp:align>top</wp:align>
            </wp:positionV>
            <wp:extent cx="638175" cy="672630"/>
            <wp:effectExtent l="0" t="0" r="0" b="0"/>
            <wp:wrapSquare wrapText="bothSides"/>
            <wp:docPr id="14" name="Рисунок 14" descr="C:\Users\evozero1\Desktop\738246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ozero1\Desktop\738246-2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2630"/>
                    </a:xfrm>
                    <a:prstGeom prst="rect">
                      <a:avLst/>
                    </a:prstGeom>
                    <a:solidFill>
                      <a:srgbClr val="E30611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6EBC">
        <w:br w:type="textWrapping" w:clear="all"/>
      </w:r>
    </w:p>
    <w:p w14:paraId="37D19606" w14:textId="77777777" w:rsidR="00C50AB4" w:rsidRDefault="00C50AB4" w:rsidP="00C50AB4">
      <w:pPr>
        <w:ind w:firstLine="426"/>
        <w:jc w:val="both"/>
      </w:pPr>
    </w:p>
    <w:p w14:paraId="7E753AA5" w14:textId="77777777" w:rsidR="00C03657" w:rsidRPr="00C50AB4" w:rsidRDefault="00C03657" w:rsidP="00930FEA">
      <w:pPr>
        <w:jc w:val="both"/>
      </w:pPr>
    </w:p>
    <w:p w14:paraId="7257BD4E" w14:textId="77777777" w:rsidR="00722A9D" w:rsidRDefault="00930FEA" w:rsidP="009D36DA">
      <w:pPr>
        <w:pStyle w:val="m20"/>
        <w:numPr>
          <w:ilvl w:val="1"/>
          <w:numId w:val="24"/>
        </w:numPr>
        <w:outlineLvl w:val="1"/>
        <w:rPr>
          <w:caps/>
        </w:rPr>
      </w:pPr>
      <w:r w:rsidRPr="0097379B">
        <w:rPr>
          <w:lang w:val="ru-RU"/>
        </w:rPr>
        <w:t xml:space="preserve"> </w:t>
      </w:r>
      <w:bookmarkStart w:id="20" w:name="_Toc61964364"/>
      <w:r w:rsidR="003009A4" w:rsidRPr="0097379B">
        <w:rPr>
          <w:lang w:val="ru-RU"/>
        </w:rPr>
        <w:t>Участие в политической деятельности</w:t>
      </w:r>
      <w:bookmarkEnd w:id="20"/>
      <w:r w:rsidR="003009A4" w:rsidRPr="0097379B">
        <w:rPr>
          <w:lang w:val="ru-RU"/>
        </w:rPr>
        <w:t xml:space="preserve"> </w:t>
      </w:r>
    </w:p>
    <w:p w14:paraId="2B0652CC" w14:textId="77777777" w:rsidR="006B355E" w:rsidRPr="003A3FB7" w:rsidRDefault="006B355E" w:rsidP="003A3FB7">
      <w:pPr>
        <w:pStyle w:val="m4"/>
      </w:pPr>
    </w:p>
    <w:p w14:paraId="2CA32085" w14:textId="77777777" w:rsidR="00E25E21" w:rsidRPr="000C63C6" w:rsidRDefault="00E25E21" w:rsidP="000C63C6">
      <w:pPr>
        <w:ind w:firstLine="426"/>
        <w:jc w:val="both"/>
      </w:pPr>
      <w:r w:rsidRPr="000C63C6">
        <w:t xml:space="preserve">Компания </w:t>
      </w:r>
      <w:r w:rsidRPr="000C63C6">
        <w:rPr>
          <w:b/>
        </w:rPr>
        <w:t>не финансирует</w:t>
      </w:r>
      <w:r w:rsidRPr="000C63C6">
        <w:t xml:space="preserve"> и любым другим способом </w:t>
      </w:r>
      <w:r w:rsidRPr="000C63C6">
        <w:rPr>
          <w:b/>
        </w:rPr>
        <w:t>не поддерживает</w:t>
      </w:r>
      <w:r w:rsidRPr="000C63C6">
        <w:t xml:space="preserve"> и </w:t>
      </w:r>
      <w:r w:rsidRPr="000C63C6">
        <w:rPr>
          <w:b/>
        </w:rPr>
        <w:t>не стимулирует</w:t>
      </w:r>
      <w:r w:rsidRPr="000C63C6">
        <w:t xml:space="preserve"> политические партии или их членов, включая кандидатов на политические посты, их избирательные кампании или политические мероприятия, а также любые политические организации или движения.</w:t>
      </w:r>
      <w:r w:rsidR="00AC5BE9">
        <w:t xml:space="preserve"> </w:t>
      </w:r>
      <w:r w:rsidR="0081204E" w:rsidRPr="00DE263B">
        <w:t>Компания не допускает выплаты взносов на политические цели.</w:t>
      </w:r>
    </w:p>
    <w:p w14:paraId="092361F1" w14:textId="77777777" w:rsidR="00DB5F3E" w:rsidRPr="00BC7896" w:rsidRDefault="00C94F8F" w:rsidP="000C63C6">
      <w:pPr>
        <w:ind w:firstLine="426"/>
        <w:jc w:val="both"/>
      </w:pPr>
      <w:r w:rsidRPr="000C63C6">
        <w:t xml:space="preserve">Компания </w:t>
      </w:r>
      <w:r w:rsidR="00930FEA">
        <w:rPr>
          <w:b/>
        </w:rPr>
        <w:t xml:space="preserve">не запрещает </w:t>
      </w:r>
      <w:r w:rsidR="00930FEA" w:rsidRPr="00930FEA">
        <w:t>участие Р</w:t>
      </w:r>
      <w:r w:rsidRPr="00930FEA">
        <w:t>аботников</w:t>
      </w:r>
      <w:r w:rsidRPr="000C63C6">
        <w:t xml:space="preserve"> </w:t>
      </w:r>
      <w:r w:rsidR="00DD4DB7" w:rsidRPr="000C63C6">
        <w:t>в политической деятельности</w:t>
      </w:r>
      <w:r w:rsidR="000C63C6">
        <w:t>, если это не противоречит Применимому</w:t>
      </w:r>
      <w:r w:rsidR="000C63C6" w:rsidRPr="005D246D">
        <w:t xml:space="preserve"> законодательству</w:t>
      </w:r>
      <w:r w:rsidR="000C63C6">
        <w:t xml:space="preserve"> и </w:t>
      </w:r>
      <w:r w:rsidR="008669A7">
        <w:t>при условии</w:t>
      </w:r>
      <w:r w:rsidR="00930FEA">
        <w:t>, что</w:t>
      </w:r>
      <w:r w:rsidR="008669A7">
        <w:t xml:space="preserve"> </w:t>
      </w:r>
      <w:r w:rsidR="000C63C6">
        <w:t>Р</w:t>
      </w:r>
      <w:r w:rsidR="00A5210E" w:rsidRPr="000C63C6">
        <w:t>аботник</w:t>
      </w:r>
      <w:r w:rsidR="0018091E">
        <w:t>и не используют</w:t>
      </w:r>
      <w:r w:rsidR="00962458" w:rsidRPr="000C63C6">
        <w:t xml:space="preserve"> </w:t>
      </w:r>
      <w:r w:rsidR="0018091E" w:rsidRPr="000C63C6">
        <w:t>имущес</w:t>
      </w:r>
      <w:r w:rsidR="0018091E">
        <w:t xml:space="preserve">тво </w:t>
      </w:r>
      <w:r w:rsidR="000C63C6">
        <w:t xml:space="preserve">и </w:t>
      </w:r>
      <w:r w:rsidR="0018091E" w:rsidRPr="003009A4">
        <w:t>им</w:t>
      </w:r>
      <w:r w:rsidR="0018091E">
        <w:t xml:space="preserve">я </w:t>
      </w:r>
      <w:r w:rsidR="000C63C6">
        <w:t>Компании</w:t>
      </w:r>
      <w:r w:rsidR="0018091E">
        <w:t xml:space="preserve"> в такой деятельности</w:t>
      </w:r>
      <w:r w:rsidR="000C63C6">
        <w:t>. Если Р</w:t>
      </w:r>
      <w:r w:rsidR="00962458" w:rsidRPr="000C63C6">
        <w:t xml:space="preserve">аботник </w:t>
      </w:r>
      <w:r w:rsidR="00203001" w:rsidRPr="000C63C6">
        <w:t xml:space="preserve">претендует или был избран/ назначен на </w:t>
      </w:r>
      <w:r w:rsidR="00203001" w:rsidRPr="005D246D">
        <w:t>должность</w:t>
      </w:r>
      <w:r w:rsidR="00320BF6" w:rsidRPr="00320BF6">
        <w:t xml:space="preserve"> </w:t>
      </w:r>
      <w:r w:rsidR="00D83246" w:rsidRPr="002B7067">
        <w:t>Государственной организации</w:t>
      </w:r>
      <w:r w:rsidR="00D83246" w:rsidRPr="000C63C6">
        <w:t xml:space="preserve"> </w:t>
      </w:r>
      <w:r w:rsidR="00203001" w:rsidRPr="000C63C6">
        <w:t xml:space="preserve">и намеревается вступить в должность, </w:t>
      </w:r>
      <w:r w:rsidR="00746FEA" w:rsidRPr="000C63C6">
        <w:t xml:space="preserve">Работнику </w:t>
      </w:r>
      <w:r w:rsidR="00203001" w:rsidRPr="000C63C6">
        <w:t xml:space="preserve">необходимо </w:t>
      </w:r>
      <w:r w:rsidR="000C63C6">
        <w:t>предварительно уведомить Компанию</w:t>
      </w:r>
      <w:r w:rsidR="00531A04">
        <w:t>.</w:t>
      </w:r>
    </w:p>
    <w:p w14:paraId="2D7102F0" w14:textId="77777777" w:rsidR="00AC5BE9" w:rsidRDefault="00AC5BE9" w:rsidP="000C63C6">
      <w:pPr>
        <w:ind w:firstLine="426"/>
        <w:jc w:val="both"/>
      </w:pPr>
    </w:p>
    <w:p w14:paraId="638A875A" w14:textId="77777777" w:rsidR="00AC5BE9" w:rsidRDefault="00AC5BE9" w:rsidP="00AC5BE9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53D034A" wp14:editId="40B4295D">
                <wp:simplePos x="0" y="0"/>
                <wp:positionH relativeFrom="margin">
                  <wp:posOffset>680085</wp:posOffset>
                </wp:positionH>
                <wp:positionV relativeFrom="paragraph">
                  <wp:posOffset>97155</wp:posOffset>
                </wp:positionV>
                <wp:extent cx="5837555" cy="422031"/>
                <wp:effectExtent l="0" t="0" r="10795" b="1651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555" cy="42203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DE6FD8" w14:textId="77777777" w:rsidR="004157A3" w:rsidRPr="00C03657" w:rsidRDefault="004157A3" w:rsidP="00AC5BE9">
                            <w:pPr>
                              <w:ind w:firstLine="426"/>
                              <w:jc w:val="both"/>
                              <w:rPr>
                                <w:i/>
                                <w:color w:val="404040" w:themeColor="text1" w:themeTint="BF"/>
                              </w:rPr>
                            </w:pPr>
                            <w:r w:rsidRPr="00C03657">
                              <w:rPr>
                                <w:i/>
                                <w:color w:val="404040" w:themeColor="text1" w:themeTint="BF"/>
                              </w:rPr>
                              <w:t xml:space="preserve">Компания </w:t>
                            </w:r>
                            <w:r w:rsidRPr="00C03657">
                              <w:rPr>
                                <w:b/>
                                <w:i/>
                                <w:color w:val="404040" w:themeColor="text1" w:themeTint="BF"/>
                              </w:rPr>
                              <w:t>не финансирует</w:t>
                            </w:r>
                            <w:r w:rsidRPr="002B7067">
                              <w:rPr>
                                <w:b/>
                                <w:i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2B7067">
                              <w:rPr>
                                <w:i/>
                                <w:color w:val="404040" w:themeColor="text1" w:themeTint="BF"/>
                              </w:rPr>
                              <w:t>политическую деятельность</w:t>
                            </w:r>
                            <w:r>
                              <w:rPr>
                                <w:i/>
                                <w:color w:val="404040" w:themeColor="text1" w:themeTint="BF"/>
                              </w:rPr>
                              <w:t xml:space="preserve"> и </w:t>
                            </w:r>
                            <w:r w:rsidRPr="00C03657">
                              <w:rPr>
                                <w:b/>
                                <w:i/>
                                <w:color w:val="404040" w:themeColor="text1" w:themeTint="BF"/>
                              </w:rPr>
                              <w:t>не участвует</w:t>
                            </w:r>
                            <w:r w:rsidRPr="00C03657">
                              <w:rPr>
                                <w:i/>
                                <w:color w:val="404040" w:themeColor="text1" w:themeTint="BF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04040" w:themeColor="text1" w:themeTint="BF"/>
                              </w:rPr>
                              <w:t>в</w:t>
                            </w:r>
                            <w:r w:rsidRPr="002B7067">
                              <w:rPr>
                                <w:i/>
                                <w:color w:val="404040" w:themeColor="text1" w:themeTint="BF"/>
                              </w:rPr>
                              <w:t xml:space="preserve"> ней</w:t>
                            </w:r>
                            <w:r w:rsidRPr="00C03657">
                              <w:rPr>
                                <w:i/>
                                <w:color w:val="404040" w:themeColor="text1" w:themeTint="BF"/>
                              </w:rPr>
                              <w:t xml:space="preserve"> </w:t>
                            </w:r>
                          </w:p>
                          <w:p w14:paraId="777575E0" w14:textId="77777777" w:rsidR="004157A3" w:rsidRPr="00C03657" w:rsidRDefault="004157A3" w:rsidP="00AC5BE9">
                            <w:pPr>
                              <w:tabs>
                                <w:tab w:val="left" w:pos="-284"/>
                              </w:tabs>
                              <w:ind w:left="-142" w:hanging="142"/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3D034A" id="Скругленный прямоугольник 17" o:spid="_x0000_s1029" style="position:absolute;left:0;text-align:left;margin-left:53.55pt;margin-top:7.65pt;width:459.65pt;height:33.2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" fillcolor="#bfbfbf [2412]" strokecolor="#bfbfbf [2412]" strokeweight="2pt">
                <v:textbox>
                  <w:txbxContent>
                    <w:p w14:paraId="33DE6FD8" w14:textId="77777777" w:rsidR="004157A3" w:rsidRPr="00C03657" w:rsidRDefault="004157A3" w:rsidP="00AC5BE9">
                      <w:pPr>
                        <w:ind w:firstLine="426"/>
                        <w:jc w:val="both"/>
                        <w:rPr>
                          <w:i/>
                          <w:color w:val="404040" w:themeColor="text1" w:themeTint="BF"/>
                        </w:rPr>
                      </w:pPr>
                      <w:r w:rsidRPr="00C03657">
                        <w:rPr>
                          <w:i/>
                          <w:color w:val="404040" w:themeColor="text1" w:themeTint="BF"/>
                        </w:rPr>
                        <w:t xml:space="preserve">Компания </w:t>
                      </w:r>
                      <w:r w:rsidRPr="00C03657">
                        <w:rPr>
                          <w:b/>
                          <w:i/>
                          <w:color w:val="404040" w:themeColor="text1" w:themeTint="BF"/>
                        </w:rPr>
                        <w:t>не финансирует</w:t>
                      </w:r>
                      <w:r w:rsidRPr="002B7067">
                        <w:rPr>
                          <w:b/>
                          <w:i/>
                          <w:color w:val="404040" w:themeColor="text1" w:themeTint="BF"/>
                        </w:rPr>
                        <w:t xml:space="preserve"> </w:t>
                      </w:r>
                      <w:r w:rsidRPr="002B7067">
                        <w:rPr>
                          <w:i/>
                          <w:color w:val="404040" w:themeColor="text1" w:themeTint="BF"/>
                        </w:rPr>
                        <w:t>политическую деятельность</w:t>
                      </w:r>
                      <w:r>
                        <w:rPr>
                          <w:i/>
                          <w:color w:val="404040" w:themeColor="text1" w:themeTint="BF"/>
                        </w:rPr>
                        <w:t xml:space="preserve"> и </w:t>
                      </w:r>
                      <w:r w:rsidRPr="00C03657">
                        <w:rPr>
                          <w:b/>
                          <w:i/>
                          <w:color w:val="404040" w:themeColor="text1" w:themeTint="BF"/>
                        </w:rPr>
                        <w:t>не участвует</w:t>
                      </w:r>
                      <w:r w:rsidRPr="00C03657">
                        <w:rPr>
                          <w:i/>
                          <w:color w:val="404040" w:themeColor="text1" w:themeTint="BF"/>
                        </w:rPr>
                        <w:t xml:space="preserve"> </w:t>
                      </w:r>
                      <w:r>
                        <w:rPr>
                          <w:i/>
                          <w:color w:val="404040" w:themeColor="text1" w:themeTint="BF"/>
                        </w:rPr>
                        <w:t>в</w:t>
                      </w:r>
                      <w:r w:rsidRPr="002B7067">
                        <w:rPr>
                          <w:i/>
                          <w:color w:val="404040" w:themeColor="text1" w:themeTint="BF"/>
                        </w:rPr>
                        <w:t xml:space="preserve"> ней</w:t>
                      </w:r>
                      <w:r w:rsidRPr="00C03657">
                        <w:rPr>
                          <w:i/>
                          <w:color w:val="404040" w:themeColor="text1" w:themeTint="BF"/>
                        </w:rPr>
                        <w:t xml:space="preserve"> </w:t>
                      </w:r>
                    </w:p>
                    <w:p w14:paraId="777575E0" w14:textId="77777777" w:rsidR="004157A3" w:rsidRPr="00C03657" w:rsidRDefault="004157A3" w:rsidP="00AC5BE9">
                      <w:pPr>
                        <w:tabs>
                          <w:tab w:val="left" w:pos="-284"/>
                        </w:tabs>
                        <w:ind w:left="-142" w:hanging="142"/>
                        <w:jc w:val="both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910EA">
        <w:rPr>
          <w:noProof/>
        </w:rPr>
        <w:drawing>
          <wp:inline distT="0" distB="0" distL="0" distR="0" wp14:anchorId="5AA3BBCF" wp14:editId="5668EB09">
            <wp:extent cx="580598" cy="611945"/>
            <wp:effectExtent l="0" t="0" r="0" b="0"/>
            <wp:docPr id="16" name="Рисунок 16" descr="C:\Users\evozero1\Desktop\738246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ozero1\Desktop\738246-2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44" cy="668065"/>
                    </a:xfrm>
                    <a:prstGeom prst="rect">
                      <a:avLst/>
                    </a:prstGeom>
                    <a:solidFill>
                      <a:srgbClr val="E3061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7838D" w14:textId="77777777" w:rsidR="000C63C6" w:rsidRPr="000C63C6" w:rsidRDefault="000C63C6" w:rsidP="000C63C6">
      <w:pPr>
        <w:ind w:firstLine="426"/>
        <w:jc w:val="both"/>
      </w:pPr>
    </w:p>
    <w:p w14:paraId="07FE9BBB" w14:textId="77777777" w:rsidR="00E25E21" w:rsidRPr="0097379B" w:rsidRDefault="00E25E21" w:rsidP="009D36DA">
      <w:pPr>
        <w:pStyle w:val="m20"/>
        <w:numPr>
          <w:ilvl w:val="1"/>
          <w:numId w:val="24"/>
        </w:numPr>
        <w:outlineLvl w:val="1"/>
        <w:rPr>
          <w:lang w:val="ru-RU"/>
        </w:rPr>
      </w:pPr>
      <w:bookmarkStart w:id="21" w:name="_Toc61964365"/>
      <w:r w:rsidRPr="0097379B">
        <w:rPr>
          <w:lang w:val="ru-RU"/>
        </w:rPr>
        <w:t>Платежи за упрощение формальностей</w:t>
      </w:r>
      <w:bookmarkEnd w:id="21"/>
    </w:p>
    <w:p w14:paraId="4DA910CD" w14:textId="77777777" w:rsidR="00617A85" w:rsidRPr="000B1059" w:rsidRDefault="00617A85" w:rsidP="000B1059">
      <w:pPr>
        <w:pStyle w:val="m4"/>
        <w:rPr>
          <w:caps/>
        </w:rPr>
      </w:pPr>
    </w:p>
    <w:p w14:paraId="69F66754" w14:textId="77777777" w:rsidR="00617A85" w:rsidRDefault="00DE2F49" w:rsidP="000C63C6">
      <w:pPr>
        <w:pStyle w:val="affc"/>
        <w:spacing w:after="240"/>
        <w:ind w:firstLine="426"/>
        <w:jc w:val="both"/>
        <w:rPr>
          <w:rFonts w:ascii="Times New Roman" w:hAnsi="Times New Roman"/>
          <w:color w:val="000000"/>
          <w:sz w:val="24"/>
        </w:rPr>
      </w:pPr>
      <w:r w:rsidRPr="00981D6A">
        <w:rPr>
          <w:rFonts w:ascii="Times New Roman" w:hAnsi="Times New Roman"/>
          <w:color w:val="000000"/>
          <w:sz w:val="24"/>
        </w:rPr>
        <w:t>З</w:t>
      </w:r>
      <w:r w:rsidR="00852E0D" w:rsidRPr="00981D6A">
        <w:rPr>
          <w:rFonts w:ascii="Times New Roman" w:hAnsi="Times New Roman"/>
          <w:color w:val="000000"/>
          <w:sz w:val="24"/>
        </w:rPr>
        <w:t>апрещено</w:t>
      </w:r>
      <w:r w:rsidR="00852E0D" w:rsidRPr="000B1059">
        <w:rPr>
          <w:rFonts w:ascii="Times New Roman" w:hAnsi="Times New Roman"/>
          <w:color w:val="000000"/>
          <w:sz w:val="24"/>
        </w:rPr>
        <w:t xml:space="preserve"> осуществлять </w:t>
      </w:r>
      <w:r w:rsidR="00746FEA">
        <w:rPr>
          <w:rFonts w:ascii="Times New Roman" w:hAnsi="Times New Roman"/>
          <w:color w:val="000000"/>
          <w:sz w:val="24"/>
        </w:rPr>
        <w:t>п</w:t>
      </w:r>
      <w:r w:rsidR="00746FEA" w:rsidRPr="00746FEA">
        <w:rPr>
          <w:rFonts w:ascii="Times New Roman" w:hAnsi="Times New Roman"/>
          <w:color w:val="000000"/>
          <w:sz w:val="24"/>
        </w:rPr>
        <w:t xml:space="preserve">латежи или </w:t>
      </w:r>
      <w:r w:rsidR="000C63C6">
        <w:rPr>
          <w:rFonts w:ascii="Times New Roman" w:hAnsi="Times New Roman"/>
          <w:color w:val="000000"/>
          <w:sz w:val="24"/>
        </w:rPr>
        <w:t xml:space="preserve">предоставлять </w:t>
      </w:r>
      <w:r w:rsidR="00746FEA" w:rsidRPr="00746FEA">
        <w:rPr>
          <w:rFonts w:ascii="Times New Roman" w:hAnsi="Times New Roman"/>
          <w:color w:val="000000"/>
          <w:sz w:val="24"/>
        </w:rPr>
        <w:t xml:space="preserve">иные преимущества, которые не </w:t>
      </w:r>
      <w:r w:rsidR="00746FEA" w:rsidRPr="003D188A">
        <w:rPr>
          <w:rFonts w:ascii="Times New Roman" w:hAnsi="Times New Roman"/>
          <w:color w:val="000000"/>
          <w:sz w:val="24"/>
        </w:rPr>
        <w:t xml:space="preserve">предусмотрены </w:t>
      </w:r>
      <w:r w:rsidR="00D83246" w:rsidRPr="002B7067">
        <w:rPr>
          <w:rFonts w:ascii="Times New Roman" w:hAnsi="Times New Roman"/>
          <w:color w:val="000000"/>
          <w:sz w:val="24"/>
        </w:rPr>
        <w:t>п</w:t>
      </w:r>
      <w:r w:rsidR="000C63C6" w:rsidRPr="003D188A">
        <w:rPr>
          <w:rFonts w:ascii="Times New Roman" w:hAnsi="Times New Roman"/>
          <w:color w:val="000000"/>
          <w:sz w:val="24"/>
        </w:rPr>
        <w:t>рименимым законодательством</w:t>
      </w:r>
      <w:r w:rsidR="000C63C6">
        <w:rPr>
          <w:rFonts w:ascii="Times New Roman" w:hAnsi="Times New Roman"/>
          <w:color w:val="000000"/>
          <w:sz w:val="24"/>
        </w:rPr>
        <w:t xml:space="preserve"> </w:t>
      </w:r>
      <w:r w:rsidR="00746FEA" w:rsidRPr="00746FEA">
        <w:rPr>
          <w:rFonts w:ascii="Times New Roman" w:hAnsi="Times New Roman"/>
          <w:color w:val="000000"/>
          <w:sz w:val="24"/>
        </w:rPr>
        <w:t xml:space="preserve">и которые предлагаются с целью ускорить или упростить выполнение </w:t>
      </w:r>
      <w:r w:rsidR="00911F9C" w:rsidRPr="00746FEA">
        <w:rPr>
          <w:rFonts w:ascii="Times New Roman" w:hAnsi="Times New Roman"/>
          <w:color w:val="000000"/>
          <w:sz w:val="24"/>
        </w:rPr>
        <w:t>обычной процедуры</w:t>
      </w:r>
      <w:r w:rsidR="00746FEA" w:rsidRPr="00746FEA">
        <w:rPr>
          <w:rFonts w:ascii="Times New Roman" w:hAnsi="Times New Roman"/>
          <w:color w:val="000000"/>
          <w:sz w:val="24"/>
        </w:rPr>
        <w:t xml:space="preserve"> (действия), на которое </w:t>
      </w:r>
      <w:r w:rsidR="004E4466" w:rsidRPr="00DE263B">
        <w:rPr>
          <w:rFonts w:ascii="Times New Roman" w:hAnsi="Times New Roman"/>
          <w:color w:val="000000"/>
          <w:sz w:val="24"/>
        </w:rPr>
        <w:t>Компания</w:t>
      </w:r>
      <w:r w:rsidR="00746FEA" w:rsidRPr="00746FEA">
        <w:rPr>
          <w:rFonts w:ascii="Times New Roman" w:hAnsi="Times New Roman"/>
          <w:color w:val="000000"/>
          <w:sz w:val="24"/>
        </w:rPr>
        <w:t xml:space="preserve"> имеет право в соответствии с законодательством, договором или по иным основаниям</w:t>
      </w:r>
      <w:r w:rsidR="008F4F8A">
        <w:rPr>
          <w:rFonts w:ascii="Times New Roman" w:hAnsi="Times New Roman"/>
          <w:color w:val="000000"/>
          <w:sz w:val="24"/>
        </w:rPr>
        <w:t>.</w:t>
      </w:r>
      <w:r w:rsidR="00852E0D">
        <w:rPr>
          <w:rFonts w:ascii="Times New Roman" w:hAnsi="Times New Roman"/>
          <w:color w:val="000000"/>
          <w:sz w:val="24"/>
        </w:rPr>
        <w:t xml:space="preserve"> </w:t>
      </w:r>
      <w:r w:rsidR="00617A85" w:rsidRPr="000B1059">
        <w:rPr>
          <w:rFonts w:ascii="Times New Roman" w:hAnsi="Times New Roman"/>
          <w:color w:val="000000"/>
          <w:sz w:val="24"/>
        </w:rPr>
        <w:t xml:space="preserve"> </w:t>
      </w:r>
    </w:p>
    <w:p w14:paraId="2CE70012" w14:textId="77777777" w:rsidR="00AC5BE9" w:rsidRPr="000B1059" w:rsidRDefault="00AC5BE9" w:rsidP="00AC5BE9">
      <w:pPr>
        <w:pStyle w:val="affc"/>
        <w:spacing w:after="240"/>
        <w:jc w:val="both"/>
        <w:rPr>
          <w:color w:val="000000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20D9542" wp14:editId="2E23C86A">
                <wp:simplePos x="0" y="0"/>
                <wp:positionH relativeFrom="margin">
                  <wp:align>right</wp:align>
                </wp:positionH>
                <wp:positionV relativeFrom="paragraph">
                  <wp:posOffset>90805</wp:posOffset>
                </wp:positionV>
                <wp:extent cx="5837555" cy="422031"/>
                <wp:effectExtent l="0" t="0" r="10795" b="1651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555" cy="42203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3EF42C" w14:textId="77777777" w:rsidR="004157A3" w:rsidRPr="00C03657" w:rsidRDefault="004157A3" w:rsidP="00AC5BE9">
                            <w:pPr>
                              <w:ind w:firstLine="426"/>
                              <w:jc w:val="both"/>
                              <w:rPr>
                                <w:i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i/>
                                <w:color w:val="404040" w:themeColor="text1" w:themeTint="BF"/>
                              </w:rPr>
                              <w:t xml:space="preserve">Платежи за упрощение формальностей </w:t>
                            </w:r>
                            <w:r w:rsidRPr="00AC5BE9">
                              <w:rPr>
                                <w:b/>
                                <w:i/>
                                <w:color w:val="404040" w:themeColor="text1" w:themeTint="BF"/>
                              </w:rPr>
                              <w:t>запрещены.</w:t>
                            </w:r>
                            <w:r w:rsidRPr="00C03657">
                              <w:rPr>
                                <w:i/>
                                <w:color w:val="404040" w:themeColor="text1" w:themeTint="BF"/>
                              </w:rPr>
                              <w:t xml:space="preserve"> </w:t>
                            </w:r>
                          </w:p>
                          <w:p w14:paraId="572A123A" w14:textId="77777777" w:rsidR="004157A3" w:rsidRPr="00C03657" w:rsidRDefault="004157A3" w:rsidP="00AC5BE9">
                            <w:pPr>
                              <w:tabs>
                                <w:tab w:val="left" w:pos="-284"/>
                              </w:tabs>
                              <w:ind w:left="-142" w:hanging="142"/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D9542" id="Скругленный прямоугольник 19" o:spid="_x0000_s1030" style="position:absolute;left:0;text-align:left;margin-left:408.45pt;margin-top:7.15pt;width:459.65pt;height:33.25pt;z-index:-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" fillcolor="#bfbfbf [2412]" strokecolor="#bfbfbf [2412]" strokeweight="2pt">
                <v:textbox>
                  <w:txbxContent>
                    <w:p w14:paraId="313EF42C" w14:textId="77777777" w:rsidR="004157A3" w:rsidRPr="00C03657" w:rsidRDefault="004157A3" w:rsidP="00AC5BE9">
                      <w:pPr>
                        <w:ind w:firstLine="426"/>
                        <w:jc w:val="both"/>
                        <w:rPr>
                          <w:i/>
                          <w:color w:val="404040" w:themeColor="text1" w:themeTint="BF"/>
                        </w:rPr>
                      </w:pPr>
                      <w:r>
                        <w:rPr>
                          <w:i/>
                          <w:color w:val="404040" w:themeColor="text1" w:themeTint="BF"/>
                        </w:rPr>
                        <w:t xml:space="preserve">Платежи за упрощение формальностей </w:t>
                      </w:r>
                      <w:r w:rsidRPr="00AC5BE9">
                        <w:rPr>
                          <w:b/>
                          <w:i/>
                          <w:color w:val="404040" w:themeColor="text1" w:themeTint="BF"/>
                        </w:rPr>
                        <w:t>запрещены.</w:t>
                      </w:r>
                      <w:r w:rsidRPr="00C03657">
                        <w:rPr>
                          <w:i/>
                          <w:color w:val="404040" w:themeColor="text1" w:themeTint="BF"/>
                        </w:rPr>
                        <w:t xml:space="preserve"> </w:t>
                      </w:r>
                    </w:p>
                    <w:p w14:paraId="572A123A" w14:textId="77777777" w:rsidR="004157A3" w:rsidRPr="00C03657" w:rsidRDefault="004157A3" w:rsidP="00AC5BE9">
                      <w:pPr>
                        <w:tabs>
                          <w:tab w:val="left" w:pos="-284"/>
                        </w:tabs>
                        <w:ind w:left="-142" w:hanging="142"/>
                        <w:jc w:val="both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910EA">
        <w:rPr>
          <w:noProof/>
          <w:lang w:eastAsia="ru-RU"/>
        </w:rPr>
        <w:drawing>
          <wp:inline distT="0" distB="0" distL="0" distR="0" wp14:anchorId="2DCC5044" wp14:editId="12301EAB">
            <wp:extent cx="580598" cy="611945"/>
            <wp:effectExtent l="0" t="0" r="0" b="0"/>
            <wp:docPr id="18" name="Рисунок 18" descr="C:\Users\evozero1\Desktop\738246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ozero1\Desktop\738246-2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44" cy="668065"/>
                    </a:xfrm>
                    <a:prstGeom prst="rect">
                      <a:avLst/>
                    </a:prstGeom>
                    <a:solidFill>
                      <a:srgbClr val="E3061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A845D" w14:textId="77777777" w:rsidR="00617A85" w:rsidRPr="000B1059" w:rsidRDefault="00617A85" w:rsidP="000B1059">
      <w:pPr>
        <w:pStyle w:val="m4"/>
        <w:rPr>
          <w:caps/>
        </w:rPr>
      </w:pPr>
    </w:p>
    <w:p w14:paraId="09B4A4C0" w14:textId="77777777" w:rsidR="008F4F8A" w:rsidRDefault="00617A85" w:rsidP="004157A3">
      <w:pPr>
        <w:pStyle w:val="m20"/>
        <w:numPr>
          <w:ilvl w:val="1"/>
          <w:numId w:val="24"/>
        </w:numPr>
        <w:outlineLvl w:val="1"/>
        <w:rPr>
          <w:lang w:val="ru-RU"/>
        </w:rPr>
      </w:pPr>
      <w:bookmarkStart w:id="22" w:name="_Toc61964366"/>
      <w:r w:rsidRPr="00021BF2">
        <w:rPr>
          <w:lang w:val="ru-RU"/>
        </w:rPr>
        <w:t>П</w:t>
      </w:r>
      <w:r w:rsidR="00021BF2" w:rsidRPr="00021BF2">
        <w:rPr>
          <w:lang w:val="ru-RU"/>
        </w:rPr>
        <w:t>латежи через посредников или в пользу третьих лиц</w:t>
      </w:r>
      <w:bookmarkEnd w:id="22"/>
      <w:r w:rsidR="00021BF2" w:rsidRPr="00021BF2">
        <w:rPr>
          <w:lang w:val="ru-RU"/>
        </w:rPr>
        <w:t xml:space="preserve"> </w:t>
      </w:r>
    </w:p>
    <w:p w14:paraId="72211FBB" w14:textId="77777777" w:rsidR="00021BF2" w:rsidRPr="00021BF2" w:rsidRDefault="00021BF2" w:rsidP="00021BF2">
      <w:pPr>
        <w:pStyle w:val="m4"/>
        <w:rPr>
          <w:lang w:val="ru-RU"/>
        </w:rPr>
      </w:pPr>
    </w:p>
    <w:p w14:paraId="7BCB3BCC" w14:textId="77777777" w:rsidR="008F4F8A" w:rsidRPr="000C63C6" w:rsidRDefault="00C2649F" w:rsidP="000C63C6">
      <w:pPr>
        <w:ind w:firstLine="284"/>
        <w:jc w:val="both"/>
      </w:pPr>
      <w:r w:rsidRPr="00981D6A">
        <w:t>Запрещено</w:t>
      </w:r>
      <w:r w:rsidR="008F4F8A" w:rsidRPr="000C63C6">
        <w:t xml:space="preserve"> совершать платежи в пользу </w:t>
      </w:r>
      <w:r w:rsidR="006916EC">
        <w:t xml:space="preserve">любых </w:t>
      </w:r>
      <w:r w:rsidR="008F4F8A" w:rsidRPr="000C63C6">
        <w:t xml:space="preserve">третьих лиц, </w:t>
      </w:r>
      <w:r w:rsidR="000C63C6">
        <w:t>если известно или есть основания полагать, что весь или часть такого</w:t>
      </w:r>
      <w:r w:rsidR="008F4F8A" w:rsidRPr="000C63C6">
        <w:t xml:space="preserve"> платежа будут использованы в коррупционных целях.</w:t>
      </w:r>
    </w:p>
    <w:p w14:paraId="3EC1EC7B" w14:textId="77777777" w:rsidR="008F4F8A" w:rsidRPr="000C63C6" w:rsidRDefault="008F4F8A" w:rsidP="000C63C6">
      <w:pPr>
        <w:ind w:firstLine="284"/>
        <w:jc w:val="both"/>
      </w:pPr>
      <w:r w:rsidRPr="000C63C6">
        <w:t xml:space="preserve">Компания </w:t>
      </w:r>
      <w:r w:rsidR="0043153D" w:rsidRPr="002B7067">
        <w:t>вправе проводить</w:t>
      </w:r>
      <w:r w:rsidRPr="000C63C6">
        <w:t xml:space="preserve"> проверочны</w:t>
      </w:r>
      <w:r w:rsidR="0043153D" w:rsidRPr="002B7067">
        <w:t>е</w:t>
      </w:r>
      <w:r w:rsidRPr="000C63C6">
        <w:t xml:space="preserve"> процедур</w:t>
      </w:r>
      <w:r w:rsidR="0043153D" w:rsidRPr="002B7067">
        <w:t>ы</w:t>
      </w:r>
      <w:r w:rsidRPr="000C63C6">
        <w:t xml:space="preserve"> в отношении </w:t>
      </w:r>
      <w:r w:rsidR="001C44DF">
        <w:t>любых</w:t>
      </w:r>
      <w:r w:rsidR="000C63C6" w:rsidRPr="003E0AE6">
        <w:t xml:space="preserve"> третьих лиц</w:t>
      </w:r>
      <w:r w:rsidR="000C63C6">
        <w:t xml:space="preserve"> в целях</w:t>
      </w:r>
      <w:r w:rsidRPr="000C63C6">
        <w:t xml:space="preserve"> предотвращения и/или выявления рисков вовлечения Компании в коррупционную деятельность.</w:t>
      </w:r>
    </w:p>
    <w:p w14:paraId="309A0FC3" w14:textId="77777777" w:rsidR="004E7E8E" w:rsidRPr="000C63C6" w:rsidRDefault="00AC5BE9" w:rsidP="00AC5BE9">
      <w:pPr>
        <w:ind w:hanging="142"/>
        <w:jc w:val="both"/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B15310E" wp14:editId="5707C2FF">
                <wp:simplePos x="0" y="0"/>
                <wp:positionH relativeFrom="margin">
                  <wp:posOffset>575310</wp:posOffset>
                </wp:positionH>
                <wp:positionV relativeFrom="paragraph">
                  <wp:posOffset>135255</wp:posOffset>
                </wp:positionV>
                <wp:extent cx="5837555" cy="422031"/>
                <wp:effectExtent l="0" t="0" r="10795" b="1651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555" cy="42203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359BCB" w14:textId="77777777" w:rsidR="004157A3" w:rsidRPr="00C03657" w:rsidRDefault="004157A3" w:rsidP="00AC5BE9">
                            <w:pPr>
                              <w:ind w:firstLine="426"/>
                              <w:jc w:val="both"/>
                              <w:rPr>
                                <w:i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i/>
                                <w:color w:val="404040" w:themeColor="text1" w:themeTint="BF"/>
                              </w:rPr>
                              <w:t xml:space="preserve">Платежи в коррупционных целях </w:t>
                            </w:r>
                            <w:r w:rsidRPr="00AC5BE9">
                              <w:rPr>
                                <w:b/>
                                <w:i/>
                                <w:color w:val="404040" w:themeColor="text1" w:themeTint="BF"/>
                              </w:rPr>
                              <w:t>запрещены.</w:t>
                            </w:r>
                            <w:r w:rsidRPr="00C03657">
                              <w:rPr>
                                <w:i/>
                                <w:color w:val="404040" w:themeColor="text1" w:themeTint="BF"/>
                              </w:rPr>
                              <w:t xml:space="preserve"> </w:t>
                            </w:r>
                          </w:p>
                          <w:p w14:paraId="2DA676FD" w14:textId="77777777" w:rsidR="004157A3" w:rsidRPr="00C03657" w:rsidRDefault="004157A3" w:rsidP="00AC5BE9">
                            <w:pPr>
                              <w:tabs>
                                <w:tab w:val="left" w:pos="-284"/>
                              </w:tabs>
                              <w:ind w:left="-142" w:hanging="142"/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15310E" id="Скругленный прямоугольник 20" o:spid="_x0000_s1031" style="position:absolute;left:0;text-align:left;margin-left:45.3pt;margin-top:10.65pt;width:459.65pt;height:33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" fillcolor="#bfbfbf [2412]" strokecolor="#bfbfbf [2412]" strokeweight="2pt">
                <v:textbox>
                  <w:txbxContent>
                    <w:p w14:paraId="12359BCB" w14:textId="77777777" w:rsidR="004157A3" w:rsidRPr="00C03657" w:rsidRDefault="004157A3" w:rsidP="00AC5BE9">
                      <w:pPr>
                        <w:ind w:firstLine="426"/>
                        <w:jc w:val="both"/>
                        <w:rPr>
                          <w:i/>
                          <w:color w:val="404040" w:themeColor="text1" w:themeTint="BF"/>
                        </w:rPr>
                      </w:pPr>
                      <w:r>
                        <w:rPr>
                          <w:i/>
                          <w:color w:val="404040" w:themeColor="text1" w:themeTint="BF"/>
                        </w:rPr>
                        <w:t xml:space="preserve">Платежи в коррупционных целях </w:t>
                      </w:r>
                      <w:r w:rsidRPr="00AC5BE9">
                        <w:rPr>
                          <w:b/>
                          <w:i/>
                          <w:color w:val="404040" w:themeColor="text1" w:themeTint="BF"/>
                        </w:rPr>
                        <w:t>запрещены.</w:t>
                      </w:r>
                      <w:r w:rsidRPr="00C03657">
                        <w:rPr>
                          <w:i/>
                          <w:color w:val="404040" w:themeColor="text1" w:themeTint="BF"/>
                        </w:rPr>
                        <w:t xml:space="preserve"> </w:t>
                      </w:r>
                    </w:p>
                    <w:p w14:paraId="2DA676FD" w14:textId="77777777" w:rsidR="004157A3" w:rsidRPr="00C03657" w:rsidRDefault="004157A3" w:rsidP="00AC5BE9">
                      <w:pPr>
                        <w:tabs>
                          <w:tab w:val="left" w:pos="-284"/>
                        </w:tabs>
                        <w:ind w:left="-142" w:hanging="142"/>
                        <w:jc w:val="both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910EA">
        <w:rPr>
          <w:noProof/>
        </w:rPr>
        <w:drawing>
          <wp:inline distT="0" distB="0" distL="0" distR="0" wp14:anchorId="5FD09377" wp14:editId="5FB62C79">
            <wp:extent cx="580598" cy="611945"/>
            <wp:effectExtent l="0" t="0" r="0" b="0"/>
            <wp:docPr id="21" name="Рисунок 21" descr="C:\Users\evozero1\Desktop\738246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ozero1\Desktop\738246-2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44" cy="668065"/>
                    </a:xfrm>
                    <a:prstGeom prst="rect">
                      <a:avLst/>
                    </a:prstGeom>
                    <a:solidFill>
                      <a:srgbClr val="E3061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B86F4" w14:textId="77777777" w:rsidR="00E4779F" w:rsidRDefault="00E4779F" w:rsidP="000B1059">
      <w:pPr>
        <w:pStyle w:val="Default"/>
        <w:spacing w:after="240"/>
        <w:ind w:left="426"/>
        <w:jc w:val="both"/>
      </w:pPr>
    </w:p>
    <w:p w14:paraId="4F5513AF" w14:textId="77777777" w:rsidR="00C531D7" w:rsidRDefault="00C531D7" w:rsidP="00021BF2">
      <w:pPr>
        <w:pStyle w:val="m20"/>
        <w:numPr>
          <w:ilvl w:val="1"/>
          <w:numId w:val="24"/>
        </w:numPr>
        <w:outlineLvl w:val="1"/>
        <w:rPr>
          <w:lang w:val="ru-RU"/>
        </w:rPr>
      </w:pPr>
      <w:r>
        <w:rPr>
          <w:lang w:val="ru-RU"/>
        </w:rPr>
        <w:t xml:space="preserve"> </w:t>
      </w:r>
      <w:bookmarkStart w:id="23" w:name="_Toc61964367"/>
      <w:r>
        <w:rPr>
          <w:lang w:val="ru-RU"/>
        </w:rPr>
        <w:t>К</w:t>
      </w:r>
      <w:proofErr w:type="spellStart"/>
      <w:r w:rsidR="00021BF2">
        <w:rPr>
          <w:lang w:val="en-US"/>
        </w:rPr>
        <w:t>онфликт</w:t>
      </w:r>
      <w:proofErr w:type="spellEnd"/>
      <w:r w:rsidR="00021BF2">
        <w:rPr>
          <w:lang w:val="en-US"/>
        </w:rPr>
        <w:t xml:space="preserve"> </w:t>
      </w:r>
      <w:proofErr w:type="spellStart"/>
      <w:r w:rsidR="00021BF2">
        <w:rPr>
          <w:lang w:val="en-US"/>
        </w:rPr>
        <w:t>интересов</w:t>
      </w:r>
      <w:bookmarkEnd w:id="23"/>
      <w:proofErr w:type="spellEnd"/>
      <w:r w:rsidR="00021BF2">
        <w:rPr>
          <w:lang w:val="en-US"/>
        </w:rPr>
        <w:t xml:space="preserve"> </w:t>
      </w:r>
    </w:p>
    <w:p w14:paraId="0DE100A3" w14:textId="77777777" w:rsidR="006B355E" w:rsidRPr="003A3FB7" w:rsidRDefault="006B355E" w:rsidP="008669A7">
      <w:pPr>
        <w:pStyle w:val="m4"/>
        <w:ind w:firstLine="567"/>
        <w:rPr>
          <w:lang w:val="ru-RU"/>
        </w:rPr>
      </w:pPr>
    </w:p>
    <w:p w14:paraId="0BE21B73" w14:textId="77777777" w:rsidR="00C531D7" w:rsidRPr="00531A04" w:rsidRDefault="00043917" w:rsidP="008669A7">
      <w:pPr>
        <w:pStyle w:val="affc"/>
        <w:spacing w:after="240"/>
        <w:ind w:firstLine="567"/>
        <w:jc w:val="both"/>
        <w:rPr>
          <w:rFonts w:ascii="Times New Roman" w:hAnsi="Times New Roman"/>
          <w:color w:val="000000"/>
          <w:sz w:val="24"/>
        </w:rPr>
      </w:pPr>
      <w:r w:rsidRPr="000B1059">
        <w:rPr>
          <w:rFonts w:ascii="Times New Roman" w:hAnsi="Times New Roman"/>
          <w:color w:val="000000"/>
          <w:sz w:val="24"/>
        </w:rPr>
        <w:t>Компани</w:t>
      </w:r>
      <w:r w:rsidR="0018091E">
        <w:rPr>
          <w:rFonts w:ascii="Times New Roman" w:hAnsi="Times New Roman"/>
          <w:color w:val="000000"/>
          <w:sz w:val="24"/>
        </w:rPr>
        <w:t>я</w:t>
      </w:r>
      <w:r w:rsidRPr="000B1059">
        <w:rPr>
          <w:rFonts w:ascii="Times New Roman" w:hAnsi="Times New Roman"/>
          <w:color w:val="000000"/>
          <w:sz w:val="24"/>
        </w:rPr>
        <w:t xml:space="preserve"> не доп</w:t>
      </w:r>
      <w:r w:rsidR="008669A7">
        <w:rPr>
          <w:rFonts w:ascii="Times New Roman" w:hAnsi="Times New Roman"/>
          <w:color w:val="000000"/>
          <w:sz w:val="24"/>
        </w:rPr>
        <w:t>ускает ситуаци</w:t>
      </w:r>
      <w:r w:rsidR="0018091E">
        <w:rPr>
          <w:rFonts w:ascii="Times New Roman" w:hAnsi="Times New Roman"/>
          <w:color w:val="000000"/>
          <w:sz w:val="24"/>
        </w:rPr>
        <w:t>и</w:t>
      </w:r>
      <w:r w:rsidR="008669A7">
        <w:rPr>
          <w:rFonts w:ascii="Times New Roman" w:hAnsi="Times New Roman"/>
          <w:color w:val="000000"/>
          <w:sz w:val="24"/>
        </w:rPr>
        <w:t>, при которой Л</w:t>
      </w:r>
      <w:r w:rsidRPr="000B1059">
        <w:rPr>
          <w:rFonts w:ascii="Times New Roman" w:hAnsi="Times New Roman"/>
          <w:color w:val="000000"/>
          <w:sz w:val="24"/>
        </w:rPr>
        <w:t xml:space="preserve">ичная заинтересованность </w:t>
      </w:r>
      <w:r w:rsidR="008669A7">
        <w:rPr>
          <w:rFonts w:ascii="Times New Roman" w:hAnsi="Times New Roman"/>
          <w:color w:val="000000"/>
          <w:sz w:val="24"/>
        </w:rPr>
        <w:t>(прямая или косвенная)</w:t>
      </w:r>
      <w:r w:rsidR="008669A7" w:rsidRPr="000B1059">
        <w:rPr>
          <w:rFonts w:ascii="Times New Roman" w:hAnsi="Times New Roman"/>
          <w:color w:val="000000"/>
          <w:sz w:val="24"/>
        </w:rPr>
        <w:t xml:space="preserve"> </w:t>
      </w:r>
      <w:r w:rsidR="008669A7">
        <w:rPr>
          <w:rFonts w:ascii="Times New Roman" w:hAnsi="Times New Roman"/>
          <w:color w:val="000000"/>
          <w:sz w:val="24"/>
        </w:rPr>
        <w:t>Лица, на которое распространяется Политика,</w:t>
      </w:r>
      <w:r w:rsidRPr="000B1059">
        <w:rPr>
          <w:rFonts w:ascii="Times New Roman" w:hAnsi="Times New Roman"/>
          <w:color w:val="000000"/>
          <w:sz w:val="24"/>
        </w:rPr>
        <w:t xml:space="preserve"> влияет или может повлиять на </w:t>
      </w:r>
      <w:r w:rsidRPr="00E2312F">
        <w:rPr>
          <w:rFonts w:ascii="Times New Roman" w:hAnsi="Times New Roman"/>
          <w:color w:val="000000"/>
          <w:sz w:val="24"/>
        </w:rPr>
        <w:t>надлежащее, объективное</w:t>
      </w:r>
      <w:r w:rsidR="008669A7" w:rsidRPr="00E2312F">
        <w:rPr>
          <w:rFonts w:ascii="Times New Roman" w:hAnsi="Times New Roman"/>
          <w:color w:val="000000"/>
          <w:sz w:val="24"/>
        </w:rPr>
        <w:t xml:space="preserve"> и</w:t>
      </w:r>
      <w:r w:rsidRPr="00E2312F">
        <w:rPr>
          <w:rFonts w:ascii="Times New Roman" w:hAnsi="Times New Roman"/>
          <w:color w:val="000000"/>
          <w:sz w:val="24"/>
        </w:rPr>
        <w:t xml:space="preserve"> беспристрастное исполнение им </w:t>
      </w:r>
      <w:r w:rsidR="008669A7" w:rsidRPr="00E2312F">
        <w:rPr>
          <w:rFonts w:ascii="Times New Roman" w:hAnsi="Times New Roman"/>
          <w:color w:val="000000"/>
          <w:sz w:val="24"/>
        </w:rPr>
        <w:t xml:space="preserve">своих </w:t>
      </w:r>
      <w:r w:rsidRPr="00E2312F">
        <w:rPr>
          <w:rFonts w:ascii="Times New Roman" w:hAnsi="Times New Roman"/>
          <w:color w:val="000000"/>
          <w:sz w:val="24"/>
        </w:rPr>
        <w:t>обязанностей (осуществление полномочий).</w:t>
      </w:r>
      <w:r w:rsidR="00EB58F9" w:rsidRPr="00E2312F">
        <w:rPr>
          <w:rFonts w:ascii="Times New Roman" w:hAnsi="Times New Roman"/>
          <w:color w:val="000000"/>
          <w:sz w:val="24"/>
        </w:rPr>
        <w:t xml:space="preserve"> Лица, на которых распространяется Политика, обязаны соблюдать правила в отношении конфликта интересо</w:t>
      </w:r>
      <w:r w:rsidR="00531A04">
        <w:rPr>
          <w:rFonts w:ascii="Times New Roman" w:hAnsi="Times New Roman"/>
          <w:color w:val="000000"/>
          <w:sz w:val="24"/>
        </w:rPr>
        <w:t>в.</w:t>
      </w:r>
    </w:p>
    <w:p w14:paraId="7C43C106" w14:textId="77777777" w:rsidR="00BC6133" w:rsidRPr="00E2312F" w:rsidRDefault="00AC5BE9" w:rsidP="00AC5BE9">
      <w:pPr>
        <w:pStyle w:val="affc"/>
        <w:spacing w:after="240"/>
        <w:jc w:val="both"/>
        <w:rPr>
          <w:color w:val="000000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AD4FB8A" wp14:editId="07C2D852">
                <wp:simplePos x="0" y="0"/>
                <wp:positionH relativeFrom="margin">
                  <wp:align>right</wp:align>
                </wp:positionH>
                <wp:positionV relativeFrom="paragraph">
                  <wp:posOffset>76737</wp:posOffset>
                </wp:positionV>
                <wp:extent cx="5837555" cy="422031"/>
                <wp:effectExtent l="0" t="0" r="10795" b="1651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555" cy="42203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9691D6" w14:textId="77777777" w:rsidR="004157A3" w:rsidRPr="00C03657" w:rsidRDefault="004157A3" w:rsidP="00AC5BE9">
                            <w:pPr>
                              <w:ind w:firstLine="426"/>
                              <w:jc w:val="both"/>
                              <w:rPr>
                                <w:i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i/>
                                <w:color w:val="404040" w:themeColor="text1" w:themeTint="BF"/>
                              </w:rPr>
                              <w:t>Конфликт интересов подлежит обязательному урегулированию.</w:t>
                            </w:r>
                          </w:p>
                          <w:p w14:paraId="47659270" w14:textId="77777777" w:rsidR="004157A3" w:rsidRPr="00C03657" w:rsidRDefault="004157A3" w:rsidP="00AC5BE9">
                            <w:pPr>
                              <w:tabs>
                                <w:tab w:val="left" w:pos="-284"/>
                              </w:tabs>
                              <w:ind w:left="-142" w:hanging="142"/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D4FB8A" id="Скругленный прямоугольник 23" o:spid="_x0000_s1032" style="position:absolute;left:0;text-align:left;margin-left:408.45pt;margin-top:6.05pt;width:459.65pt;height:33.25pt;z-index:-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" fillcolor="#bfbfbf [2412]" strokecolor="#bfbfbf [2412]" strokeweight="2pt">
                <v:textbox>
                  <w:txbxContent>
                    <w:p w14:paraId="4C9691D6" w14:textId="77777777" w:rsidR="004157A3" w:rsidRPr="00C03657" w:rsidRDefault="004157A3" w:rsidP="00AC5BE9">
                      <w:pPr>
                        <w:ind w:firstLine="426"/>
                        <w:jc w:val="both"/>
                        <w:rPr>
                          <w:i/>
                          <w:color w:val="404040" w:themeColor="text1" w:themeTint="BF"/>
                        </w:rPr>
                      </w:pPr>
                      <w:r>
                        <w:rPr>
                          <w:i/>
                          <w:color w:val="404040" w:themeColor="text1" w:themeTint="BF"/>
                        </w:rPr>
                        <w:t>Конфликт интересов подлежит обязательному урегулированию.</w:t>
                      </w:r>
                    </w:p>
                    <w:p w14:paraId="47659270" w14:textId="77777777" w:rsidR="004157A3" w:rsidRPr="00C03657" w:rsidRDefault="004157A3" w:rsidP="00AC5BE9">
                      <w:pPr>
                        <w:tabs>
                          <w:tab w:val="left" w:pos="-284"/>
                        </w:tabs>
                        <w:ind w:left="-142" w:hanging="142"/>
                        <w:jc w:val="both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910EA">
        <w:rPr>
          <w:noProof/>
          <w:lang w:eastAsia="ru-RU"/>
        </w:rPr>
        <w:drawing>
          <wp:inline distT="0" distB="0" distL="0" distR="0" wp14:anchorId="58F16694" wp14:editId="3FF91CB9">
            <wp:extent cx="580598" cy="611945"/>
            <wp:effectExtent l="0" t="0" r="0" b="0"/>
            <wp:docPr id="22" name="Рисунок 22" descr="C:\Users\evozero1\Desktop\738246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ozero1\Desktop\738246-2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44" cy="668065"/>
                    </a:xfrm>
                    <a:prstGeom prst="rect">
                      <a:avLst/>
                    </a:prstGeom>
                    <a:solidFill>
                      <a:srgbClr val="E3061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0F080" w14:textId="77777777" w:rsidR="008669A7" w:rsidRPr="00E2312F" w:rsidRDefault="008669A7" w:rsidP="008669A7">
      <w:pPr>
        <w:ind w:firstLine="426"/>
        <w:jc w:val="both"/>
      </w:pPr>
    </w:p>
    <w:p w14:paraId="730CCEEB" w14:textId="532A7BAD" w:rsidR="0016586C" w:rsidRDefault="00F852FB" w:rsidP="00021BF2">
      <w:pPr>
        <w:pStyle w:val="m20"/>
        <w:numPr>
          <w:ilvl w:val="1"/>
          <w:numId w:val="24"/>
        </w:numPr>
        <w:outlineLvl w:val="1"/>
        <w:rPr>
          <w:lang w:val="ru-RU"/>
        </w:rPr>
      </w:pPr>
      <w:r>
        <w:rPr>
          <w:lang w:val="ru-RU"/>
        </w:rPr>
        <w:t xml:space="preserve"> </w:t>
      </w:r>
      <w:bookmarkStart w:id="24" w:name="_Toc61964368"/>
      <w:r w:rsidR="0016586C">
        <w:rPr>
          <w:lang w:val="ru-RU"/>
        </w:rPr>
        <w:t>Д</w:t>
      </w:r>
      <w:proofErr w:type="spellStart"/>
      <w:r w:rsidR="00021BF2">
        <w:rPr>
          <w:lang w:val="en-US"/>
        </w:rPr>
        <w:t>оговорная</w:t>
      </w:r>
      <w:proofErr w:type="spellEnd"/>
      <w:r w:rsidR="00021BF2">
        <w:rPr>
          <w:lang w:val="en-US"/>
        </w:rPr>
        <w:t xml:space="preserve"> </w:t>
      </w:r>
      <w:proofErr w:type="spellStart"/>
      <w:r w:rsidR="00021BF2">
        <w:rPr>
          <w:lang w:val="en-US"/>
        </w:rPr>
        <w:t>политика</w:t>
      </w:r>
      <w:bookmarkEnd w:id="24"/>
      <w:proofErr w:type="spellEnd"/>
      <w:r w:rsidR="00021BF2">
        <w:rPr>
          <w:lang w:val="en-US"/>
        </w:rPr>
        <w:t xml:space="preserve"> </w:t>
      </w:r>
    </w:p>
    <w:p w14:paraId="4D6B09AD" w14:textId="77777777" w:rsidR="0016586C" w:rsidRPr="00FF2267" w:rsidRDefault="0016586C" w:rsidP="000B1059">
      <w:pPr>
        <w:pStyle w:val="m4"/>
        <w:rPr>
          <w:lang w:val="ru-RU"/>
        </w:rPr>
      </w:pPr>
    </w:p>
    <w:p w14:paraId="1E5F18E0" w14:textId="77777777" w:rsidR="0016586C" w:rsidRPr="00DD265E" w:rsidRDefault="0016586C" w:rsidP="002471C0">
      <w:pPr>
        <w:pStyle w:val="m3"/>
        <w:outlineLvl w:val="2"/>
        <w:rPr>
          <w:lang w:val="ru-RU"/>
        </w:rPr>
      </w:pPr>
      <w:bookmarkStart w:id="25" w:name="_Toc61964369"/>
      <w:r w:rsidRPr="00DD265E">
        <w:rPr>
          <w:lang w:val="ru-RU"/>
        </w:rPr>
        <w:t xml:space="preserve">Запрет на внедоговорные </w:t>
      </w:r>
      <w:r w:rsidR="0079331D">
        <w:rPr>
          <w:lang w:val="ru-RU"/>
        </w:rPr>
        <w:t>отно</w:t>
      </w:r>
      <w:r w:rsidR="0079331D" w:rsidRPr="00DD265E">
        <w:rPr>
          <w:lang w:val="ru-RU"/>
        </w:rPr>
        <w:t>шения</w:t>
      </w:r>
      <w:bookmarkEnd w:id="25"/>
    </w:p>
    <w:p w14:paraId="414A19D9" w14:textId="77777777" w:rsidR="0016586C" w:rsidRPr="00AC19D5" w:rsidRDefault="00AC19D5" w:rsidP="00AC19D5">
      <w:pPr>
        <w:ind w:firstLine="284"/>
        <w:jc w:val="both"/>
      </w:pPr>
      <w:r>
        <w:t>Компания запрещает от своего имени или в своих</w:t>
      </w:r>
      <w:r w:rsidR="0016586C" w:rsidRPr="00AC19D5">
        <w:t xml:space="preserve"> интересах </w:t>
      </w:r>
      <w:r w:rsidR="0079331D">
        <w:t>вступать в</w:t>
      </w:r>
      <w:r w:rsidR="0079331D" w:rsidRPr="00AC19D5">
        <w:t xml:space="preserve"> </w:t>
      </w:r>
      <w:r w:rsidR="0016586C" w:rsidRPr="00AC19D5">
        <w:t xml:space="preserve">любые внедоговорные </w:t>
      </w:r>
      <w:r w:rsidR="0079331D">
        <w:t>отно</w:t>
      </w:r>
      <w:r w:rsidR="0079331D" w:rsidRPr="00AC19D5">
        <w:t>шения</w:t>
      </w:r>
      <w:r>
        <w:t xml:space="preserve">, не предусмотренные применимым </w:t>
      </w:r>
      <w:r w:rsidR="00C531D7" w:rsidRPr="00AC19D5">
        <w:t>законодательством</w:t>
      </w:r>
      <w:r w:rsidR="00FE3FE4" w:rsidRPr="00FE3FE4">
        <w:t xml:space="preserve"> или ЛНА</w:t>
      </w:r>
      <w:r w:rsidR="00C531D7" w:rsidRPr="00AC19D5">
        <w:t>,</w:t>
      </w:r>
      <w:r>
        <w:t xml:space="preserve"> с любыми категориями Контрагентов, в том числе</w:t>
      </w:r>
      <w:r w:rsidR="0016586C" w:rsidRPr="00AC19D5">
        <w:t xml:space="preserve"> любые письменные или устные соглашения</w:t>
      </w:r>
      <w:r w:rsidR="00FE3FE4" w:rsidRPr="00FE3FE4">
        <w:t>, в том числе в электронном виде</w:t>
      </w:r>
      <w:r w:rsidR="0016586C" w:rsidRPr="00AC19D5">
        <w:t>, не включенн</w:t>
      </w:r>
      <w:r>
        <w:t>ые в основной текст договора с К</w:t>
      </w:r>
      <w:r w:rsidR="0016586C" w:rsidRPr="00AC19D5">
        <w:t xml:space="preserve">онтрагентом или приложения к нему, </w:t>
      </w:r>
      <w:r w:rsidR="0016586C" w:rsidRPr="007207BF">
        <w:t xml:space="preserve">либо </w:t>
      </w:r>
      <w:r w:rsidRPr="007207BF">
        <w:t>иной форме</w:t>
      </w:r>
      <w:r>
        <w:t>, и</w:t>
      </w:r>
      <w:r w:rsidR="0016586C" w:rsidRPr="00AC19D5">
        <w:t xml:space="preserve"> не прошедшие принятые в Компании стандартные процедуры согласования</w:t>
      </w:r>
      <w:r w:rsidR="00C531D7" w:rsidRPr="00AC19D5">
        <w:t>.</w:t>
      </w:r>
      <w:r w:rsidR="0016586C" w:rsidRPr="00AC19D5">
        <w:t xml:space="preserve"> </w:t>
      </w:r>
    </w:p>
    <w:p w14:paraId="52CE76D1" w14:textId="77777777" w:rsidR="0016586C" w:rsidRDefault="0016586C" w:rsidP="00AC19D5">
      <w:pPr>
        <w:ind w:firstLine="284"/>
        <w:jc w:val="both"/>
      </w:pPr>
      <w:r w:rsidRPr="00AC19D5">
        <w:t>Любой заключенный</w:t>
      </w:r>
      <w:r w:rsidR="00AC19D5">
        <w:t xml:space="preserve"> в письменной</w:t>
      </w:r>
      <w:r w:rsidR="00FE3FE4" w:rsidRPr="00FE3FE4">
        <w:t xml:space="preserve"> или электронной</w:t>
      </w:r>
      <w:r w:rsidR="00AC19D5">
        <w:t xml:space="preserve"> форме</w:t>
      </w:r>
      <w:r w:rsidRPr="00AC19D5">
        <w:t xml:space="preserve"> Компанией договор или соглашение </w:t>
      </w:r>
      <w:r w:rsidR="0079331D">
        <w:t>должны</w:t>
      </w:r>
      <w:r w:rsidR="0079331D" w:rsidRPr="00AC19D5">
        <w:t xml:space="preserve"> </w:t>
      </w:r>
      <w:r w:rsidRPr="00AC19D5">
        <w:t xml:space="preserve">содержать всю полноту условий и договоренностей, на которых </w:t>
      </w:r>
      <w:r w:rsidR="0079331D" w:rsidRPr="00AC19D5">
        <w:t>заключа</w:t>
      </w:r>
      <w:r w:rsidR="0079331D">
        <w:t>ю</w:t>
      </w:r>
      <w:r w:rsidR="0079331D" w:rsidRPr="00AC19D5">
        <w:t xml:space="preserve">тся </w:t>
      </w:r>
      <w:r w:rsidRPr="00AC19D5">
        <w:t>такой договор или соглашение.</w:t>
      </w:r>
    </w:p>
    <w:p w14:paraId="55B119B9" w14:textId="77777777" w:rsidR="008E3779" w:rsidRPr="00DD265E" w:rsidRDefault="008E3779" w:rsidP="002471C0">
      <w:pPr>
        <w:pStyle w:val="m3"/>
        <w:outlineLvl w:val="2"/>
        <w:rPr>
          <w:lang w:val="ru-RU"/>
        </w:rPr>
      </w:pPr>
      <w:bookmarkStart w:id="26" w:name="_Toc61964370"/>
      <w:r w:rsidRPr="00DD265E">
        <w:rPr>
          <w:lang w:val="ru-RU"/>
        </w:rPr>
        <w:t xml:space="preserve">Проверка </w:t>
      </w:r>
      <w:r w:rsidR="0079331D">
        <w:rPr>
          <w:lang w:val="ru-RU"/>
        </w:rPr>
        <w:t>К</w:t>
      </w:r>
      <w:r w:rsidR="0079331D" w:rsidRPr="00DD265E">
        <w:rPr>
          <w:lang w:val="ru-RU"/>
        </w:rPr>
        <w:t>онтрагентов</w:t>
      </w:r>
      <w:bookmarkEnd w:id="26"/>
    </w:p>
    <w:p w14:paraId="0634BA55" w14:textId="77777777" w:rsidR="00E10321" w:rsidRDefault="008E3779" w:rsidP="00E10321">
      <w:pPr>
        <w:ind w:firstLine="426"/>
        <w:jc w:val="both"/>
      </w:pPr>
      <w:r w:rsidRPr="008669A7">
        <w:t xml:space="preserve">В отношениях со своими </w:t>
      </w:r>
      <w:r>
        <w:t xml:space="preserve">Контрагентами </w:t>
      </w:r>
      <w:r w:rsidRPr="008669A7">
        <w:t xml:space="preserve">Компания предпринимает </w:t>
      </w:r>
      <w:r>
        <w:t>разумные</w:t>
      </w:r>
      <w:r w:rsidRPr="008669A7">
        <w:t xml:space="preserve"> меры, направленные на предотвращение любых проявлений коррупции, как от имени, так и </w:t>
      </w:r>
      <w:r w:rsidRPr="00F25D6D">
        <w:t xml:space="preserve">в </w:t>
      </w:r>
      <w:r>
        <w:t>интересах</w:t>
      </w:r>
      <w:r w:rsidRPr="008669A7">
        <w:t xml:space="preserve"> Компании. В связи с этим, Компания</w:t>
      </w:r>
      <w:r>
        <w:t xml:space="preserve"> </w:t>
      </w:r>
      <w:r w:rsidRPr="008669A7">
        <w:t xml:space="preserve">требует от своих </w:t>
      </w:r>
      <w:r>
        <w:t>К</w:t>
      </w:r>
      <w:r w:rsidRPr="008669A7">
        <w:t>онтрагентов безусловно придерживаться Применимого анти</w:t>
      </w:r>
      <w:r>
        <w:t xml:space="preserve">коррупционного законодательства и </w:t>
      </w:r>
      <w:r w:rsidR="0079331D">
        <w:t xml:space="preserve">применимых к ним </w:t>
      </w:r>
      <w:r w:rsidRPr="00F25D6D">
        <w:t>ЛНА</w:t>
      </w:r>
      <w:r>
        <w:t xml:space="preserve">, а также </w:t>
      </w:r>
      <w:r w:rsidRPr="008669A7">
        <w:t>поддерживать культуру, не д</w:t>
      </w:r>
      <w:r w:rsidR="00016504">
        <w:t>опускающую какое-либо неэтичное</w:t>
      </w:r>
      <w:r w:rsidRPr="008669A7">
        <w:t xml:space="preserve"> поведение как при участии в закупочных процедурах Компании, так и при последующем ведении бизнеса с Компанией.</w:t>
      </w:r>
      <w:r>
        <w:t xml:space="preserve"> В </w:t>
      </w:r>
      <w:r w:rsidRPr="008669A7">
        <w:t>Компании разработаны и реализуются процедуры пров</w:t>
      </w:r>
      <w:r>
        <w:t>ерки Контрагентов.</w:t>
      </w:r>
    </w:p>
    <w:p w14:paraId="2FDD067A" w14:textId="77777777" w:rsidR="00E10321" w:rsidRPr="0039770C" w:rsidRDefault="00E10321" w:rsidP="002471C0">
      <w:pPr>
        <w:pStyle w:val="m3"/>
        <w:outlineLvl w:val="2"/>
      </w:pPr>
      <w:bookmarkStart w:id="27" w:name="_Toc61964371"/>
      <w:r w:rsidRPr="00DD265E">
        <w:rPr>
          <w:lang w:val="ru-RU"/>
        </w:rPr>
        <w:t>Антикоррупционная оговорка</w:t>
      </w:r>
      <w:bookmarkEnd w:id="27"/>
    </w:p>
    <w:p w14:paraId="4D4E479E" w14:textId="77777777" w:rsidR="00A6507C" w:rsidRDefault="00E10321" w:rsidP="00A6507C">
      <w:pPr>
        <w:ind w:firstLine="426"/>
        <w:jc w:val="both"/>
      </w:pPr>
      <w:r>
        <w:t xml:space="preserve">В целях </w:t>
      </w:r>
      <w:r w:rsidRPr="0039770C">
        <w:t>минимизации риска</w:t>
      </w:r>
      <w:r>
        <w:t xml:space="preserve"> </w:t>
      </w:r>
      <w:r w:rsidRPr="00F83C24">
        <w:t>сов</w:t>
      </w:r>
      <w:r>
        <w:t>ершения коррупционных действий К</w:t>
      </w:r>
      <w:r w:rsidRPr="00F83C24">
        <w:t>онтрагентом</w:t>
      </w:r>
      <w:r>
        <w:t xml:space="preserve">, Компания вправе </w:t>
      </w:r>
      <w:r w:rsidRPr="007018F9">
        <w:t>инициир</w:t>
      </w:r>
      <w:r>
        <w:t>овать включение антикоррупционной оговорки (АКО) в заключаемые по результатам проверки Контрагентов договоры/соглашения</w:t>
      </w:r>
      <w:r w:rsidRPr="00672578">
        <w:t>.</w:t>
      </w:r>
    </w:p>
    <w:p w14:paraId="4F1E554F" w14:textId="77777777" w:rsidR="00A6507C" w:rsidRPr="00A6507C" w:rsidRDefault="00A6507C" w:rsidP="00A6507C">
      <w:pPr>
        <w:tabs>
          <w:tab w:val="left" w:pos="567"/>
        </w:tabs>
        <w:ind w:firstLine="426"/>
        <w:jc w:val="both"/>
      </w:pPr>
    </w:p>
    <w:p w14:paraId="59BB9A87" w14:textId="77777777" w:rsidR="0016586C" w:rsidRPr="00F22F9B" w:rsidRDefault="00C521A0" w:rsidP="00F22F9B">
      <w:pPr>
        <w:pStyle w:val="affc"/>
        <w:spacing w:after="240"/>
        <w:jc w:val="both"/>
        <w:rPr>
          <w:rFonts w:ascii="Times New Roman" w:hAnsi="Times New Roman"/>
          <w:color w:val="000000"/>
          <w:sz w:val="24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B1F9DC3" wp14:editId="36F422CC">
                <wp:simplePos x="0" y="0"/>
                <wp:positionH relativeFrom="margin">
                  <wp:posOffset>632460</wp:posOffset>
                </wp:positionH>
                <wp:positionV relativeFrom="paragraph">
                  <wp:posOffset>48260</wp:posOffset>
                </wp:positionV>
                <wp:extent cx="5837555" cy="562708"/>
                <wp:effectExtent l="0" t="0" r="10795" b="2794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555" cy="562708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FC349E" w14:textId="77777777" w:rsidR="004157A3" w:rsidRPr="00C521A0" w:rsidRDefault="004157A3" w:rsidP="00C521A0">
                            <w:pPr>
                              <w:ind w:firstLine="426"/>
                              <w:jc w:val="both"/>
                              <w:rPr>
                                <w:i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i/>
                                <w:color w:val="404040" w:themeColor="text1" w:themeTint="BF"/>
                              </w:rPr>
                              <w:t xml:space="preserve">Взаимодействие с Контрагентами осуществляется на договорной основе и с обязательной проверкой в соответствии с ЛНА Компании.  </w:t>
                            </w:r>
                          </w:p>
                          <w:p w14:paraId="457B7222" w14:textId="77777777" w:rsidR="004157A3" w:rsidRPr="00C03657" w:rsidRDefault="004157A3" w:rsidP="00C521A0">
                            <w:pPr>
                              <w:tabs>
                                <w:tab w:val="left" w:pos="-284"/>
                              </w:tabs>
                              <w:ind w:left="-142" w:hanging="142"/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1F9DC3" id="Скругленный прямоугольник 27" o:spid="_x0000_s1033" style="position:absolute;left:0;text-align:left;margin-left:49.8pt;margin-top:3.8pt;width:459.65pt;height:44.3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" fillcolor="#bfbfbf [2412]" strokecolor="#bfbfbf [2412]" strokeweight="2pt">
                <v:textbox>
                  <w:txbxContent>
                    <w:p w14:paraId="6BFC349E" w14:textId="77777777" w:rsidR="004157A3" w:rsidRPr="00C521A0" w:rsidRDefault="004157A3" w:rsidP="00C521A0">
                      <w:pPr>
                        <w:ind w:firstLine="426"/>
                        <w:jc w:val="both"/>
                        <w:rPr>
                          <w:i/>
                          <w:color w:val="404040" w:themeColor="text1" w:themeTint="BF"/>
                        </w:rPr>
                      </w:pPr>
                      <w:r>
                        <w:rPr>
                          <w:i/>
                          <w:color w:val="404040" w:themeColor="text1" w:themeTint="BF"/>
                        </w:rPr>
                        <w:t xml:space="preserve">Взаимодействие с Контрагентами осуществляется на договорной основе и с обязательной проверкой в соответствии с ЛНА Компании.  </w:t>
                      </w:r>
                    </w:p>
                    <w:p w14:paraId="457B7222" w14:textId="77777777" w:rsidR="004157A3" w:rsidRPr="00C03657" w:rsidRDefault="004157A3" w:rsidP="00C521A0">
                      <w:pPr>
                        <w:tabs>
                          <w:tab w:val="left" w:pos="-284"/>
                        </w:tabs>
                        <w:ind w:left="-142" w:hanging="142"/>
                        <w:jc w:val="both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910EA">
        <w:rPr>
          <w:noProof/>
          <w:lang w:eastAsia="ru-RU"/>
        </w:rPr>
        <w:drawing>
          <wp:inline distT="0" distB="0" distL="0" distR="0" wp14:anchorId="4EE7C7BF" wp14:editId="2CE6C9D9">
            <wp:extent cx="580598" cy="611945"/>
            <wp:effectExtent l="0" t="0" r="0" b="0"/>
            <wp:docPr id="26" name="Рисунок 26" descr="C:\Users\evozero1\Desktop\738246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ozero1\Desktop\738246-2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44" cy="668065"/>
                    </a:xfrm>
                    <a:prstGeom prst="rect">
                      <a:avLst/>
                    </a:prstGeom>
                    <a:solidFill>
                      <a:srgbClr val="E3061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41D4A" w14:textId="77777777" w:rsidR="0016586C" w:rsidRDefault="0016586C" w:rsidP="00021BF2">
      <w:pPr>
        <w:pStyle w:val="m20"/>
        <w:numPr>
          <w:ilvl w:val="1"/>
          <w:numId w:val="24"/>
        </w:numPr>
        <w:outlineLvl w:val="1"/>
        <w:rPr>
          <w:lang w:val="ru-RU"/>
        </w:rPr>
      </w:pPr>
      <w:bookmarkStart w:id="28" w:name="_Toc61964372"/>
      <w:r>
        <w:rPr>
          <w:lang w:val="ru-RU"/>
        </w:rPr>
        <w:t>М</w:t>
      </w:r>
      <w:proofErr w:type="spellStart"/>
      <w:r w:rsidR="00021BF2">
        <w:rPr>
          <w:lang w:val="en-US"/>
        </w:rPr>
        <w:t>аркетинг</w:t>
      </w:r>
      <w:bookmarkEnd w:id="28"/>
      <w:proofErr w:type="spellEnd"/>
      <w:r w:rsidR="00021BF2">
        <w:rPr>
          <w:lang w:val="en-US"/>
        </w:rPr>
        <w:t xml:space="preserve"> </w:t>
      </w:r>
    </w:p>
    <w:p w14:paraId="3D84571B" w14:textId="77777777" w:rsidR="00EB2E70" w:rsidRPr="000B1059" w:rsidRDefault="00EB2E70" w:rsidP="000B1059">
      <w:pPr>
        <w:pStyle w:val="m4"/>
        <w:rPr>
          <w:lang w:val="ru-RU"/>
        </w:rPr>
      </w:pPr>
    </w:p>
    <w:p w14:paraId="190E7BA1" w14:textId="77777777" w:rsidR="00DE6BE7" w:rsidRPr="00AC19D5" w:rsidRDefault="00EB2E70" w:rsidP="00AC19D5">
      <w:pPr>
        <w:ind w:firstLine="284"/>
        <w:jc w:val="both"/>
      </w:pPr>
      <w:r w:rsidRPr="00AC19D5">
        <w:lastRenderedPageBreak/>
        <w:t xml:space="preserve">Компания </w:t>
      </w:r>
      <w:r w:rsidR="00FF2267" w:rsidRPr="00AC19D5">
        <w:t>реализует</w:t>
      </w:r>
      <w:r w:rsidR="00DE6BE7" w:rsidRPr="00AC19D5">
        <w:t xml:space="preserve"> маркетинговые мероприятия для привлечения, сохранения и повышения </w:t>
      </w:r>
      <w:r w:rsidR="0079331D">
        <w:t>лояльности</w:t>
      </w:r>
      <w:r w:rsidR="0079331D" w:rsidRPr="007018F9">
        <w:t xml:space="preserve"> </w:t>
      </w:r>
      <w:r w:rsidR="00DE6BE7" w:rsidRPr="007018F9">
        <w:t>клиентов</w:t>
      </w:r>
      <w:r w:rsidR="00DE6BE7" w:rsidRPr="00AC19D5">
        <w:t>.</w:t>
      </w:r>
    </w:p>
    <w:p w14:paraId="5BA99AA4" w14:textId="77777777" w:rsidR="00AC19D5" w:rsidRDefault="00AC19D5" w:rsidP="00AC19D5">
      <w:pPr>
        <w:ind w:firstLine="284"/>
        <w:jc w:val="both"/>
      </w:pPr>
      <w:r>
        <w:t>Проведение</w:t>
      </w:r>
      <w:r w:rsidR="00DE6BE7" w:rsidRPr="00AC19D5">
        <w:t xml:space="preserve"> маркетинговых мероприятий </w:t>
      </w:r>
      <w:r w:rsidRPr="00AC19D5">
        <w:rPr>
          <w:b/>
        </w:rPr>
        <w:t>запрещено, если</w:t>
      </w:r>
      <w:r>
        <w:t xml:space="preserve"> оно направлено на:</w:t>
      </w:r>
    </w:p>
    <w:p w14:paraId="149E668A" w14:textId="77777777" w:rsidR="00AC19D5" w:rsidRDefault="00DE6BE7" w:rsidP="009D36DA">
      <w:pPr>
        <w:pStyle w:val="affd"/>
        <w:numPr>
          <w:ilvl w:val="0"/>
          <w:numId w:val="22"/>
        </w:numPr>
        <w:jc w:val="both"/>
      </w:pPr>
      <w:r w:rsidRPr="00AC19D5">
        <w:t xml:space="preserve">получение каких-либо неправомерных преимуществ или преференций </w:t>
      </w:r>
      <w:r w:rsidRPr="007018F9">
        <w:t>в связ</w:t>
      </w:r>
      <w:r w:rsidR="00AC19D5" w:rsidRPr="007018F9">
        <w:t>и</w:t>
      </w:r>
      <w:r w:rsidR="00AC19D5">
        <w:t xml:space="preserve"> с хозяйственной деятельностью;</w:t>
      </w:r>
    </w:p>
    <w:p w14:paraId="1BD07142" w14:textId="77777777" w:rsidR="00DE6BE7" w:rsidRDefault="00DE6BE7" w:rsidP="009D36DA">
      <w:pPr>
        <w:pStyle w:val="affd"/>
        <w:numPr>
          <w:ilvl w:val="0"/>
          <w:numId w:val="22"/>
        </w:numPr>
        <w:jc w:val="both"/>
      </w:pPr>
      <w:r w:rsidRPr="00AC19D5">
        <w:t>выплату вознаграждения ГДЛ, представителю коммерческой организации или любому иному лицу с целью повлиять на его действия (обеспечить бездействие) и побудить к выполнению должностных обязанностей ненадлежащим образом и/или получить ненадлежащее коммерческое преимущество</w:t>
      </w:r>
      <w:r w:rsidR="00AC19D5" w:rsidRPr="00AC19D5">
        <w:t>.</w:t>
      </w:r>
    </w:p>
    <w:p w14:paraId="2695C280" w14:textId="77777777" w:rsidR="00850908" w:rsidRPr="00850908" w:rsidRDefault="00850908" w:rsidP="00850908">
      <w:pPr>
        <w:jc w:val="both"/>
      </w:pPr>
    </w:p>
    <w:p w14:paraId="5A5373F4" w14:textId="77777777" w:rsidR="00C521A0" w:rsidRDefault="00C521A0" w:rsidP="00C521A0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CDA4D0B" wp14:editId="4DCA7636">
                <wp:simplePos x="0" y="0"/>
                <wp:positionH relativeFrom="margin">
                  <wp:posOffset>718185</wp:posOffset>
                </wp:positionH>
                <wp:positionV relativeFrom="paragraph">
                  <wp:posOffset>85725</wp:posOffset>
                </wp:positionV>
                <wp:extent cx="5837555" cy="633046"/>
                <wp:effectExtent l="0" t="0" r="10795" b="1524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555" cy="633046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39DC0" w14:textId="77777777" w:rsidR="004157A3" w:rsidRPr="00C03657" w:rsidRDefault="004157A3" w:rsidP="00C521A0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F22F9B">
                              <w:rPr>
                                <w:b/>
                                <w:i/>
                                <w:color w:val="404040" w:themeColor="text1" w:themeTint="BF"/>
                              </w:rPr>
                              <w:t>Запрещено</w:t>
                            </w:r>
                            <w:r>
                              <w:rPr>
                                <w:i/>
                                <w:color w:val="404040" w:themeColor="text1" w:themeTint="BF"/>
                              </w:rPr>
                              <w:t xml:space="preserve"> проводить маркетинговые мероприятия с целью оказания незаконного влияния.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DA4D0B" id="Скругленный прямоугольник 28" o:spid="_x0000_s1034" style="position:absolute;left:0;text-align:left;margin-left:56.55pt;margin-top:6.75pt;width:459.65pt;height:49.8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" fillcolor="#bfbfbf [2412]" strokecolor="#bfbfbf [2412]" strokeweight="2pt">
                <v:textbox>
                  <w:txbxContent>
                    <w:p w14:paraId="58E39DC0" w14:textId="77777777" w:rsidR="004157A3" w:rsidRPr="00C03657" w:rsidRDefault="004157A3" w:rsidP="00C521A0">
                      <w:pPr>
                        <w:jc w:val="both"/>
                        <w:rPr>
                          <w:i/>
                        </w:rPr>
                      </w:pPr>
                      <w:r w:rsidRPr="00F22F9B">
                        <w:rPr>
                          <w:b/>
                          <w:i/>
                          <w:color w:val="404040" w:themeColor="text1" w:themeTint="BF"/>
                        </w:rPr>
                        <w:t>Запрещено</w:t>
                      </w:r>
                      <w:r>
                        <w:rPr>
                          <w:i/>
                          <w:color w:val="404040" w:themeColor="text1" w:themeTint="BF"/>
                        </w:rPr>
                        <w:t xml:space="preserve"> проводить маркетинговые мероприятия с целью оказания незаконного влияния.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910EA">
        <w:rPr>
          <w:noProof/>
        </w:rPr>
        <w:drawing>
          <wp:inline distT="0" distB="0" distL="0" distR="0" wp14:anchorId="6B25DFF0" wp14:editId="270CF0BA">
            <wp:extent cx="580598" cy="611945"/>
            <wp:effectExtent l="0" t="0" r="0" b="0"/>
            <wp:docPr id="29" name="Рисунок 29" descr="C:\Users\evozero1\Desktop\738246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ozero1\Desktop\738246-2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44" cy="668065"/>
                    </a:xfrm>
                    <a:prstGeom prst="rect">
                      <a:avLst/>
                    </a:prstGeom>
                    <a:solidFill>
                      <a:srgbClr val="E3061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42E1B" w14:textId="77777777" w:rsidR="00C521A0" w:rsidRDefault="00C521A0" w:rsidP="00C16DA7">
      <w:pPr>
        <w:jc w:val="both"/>
      </w:pPr>
    </w:p>
    <w:p w14:paraId="25B9B32D" w14:textId="77777777" w:rsidR="00C521A0" w:rsidRPr="00AC19D5" w:rsidRDefault="00C521A0" w:rsidP="00AC19D5">
      <w:pPr>
        <w:pStyle w:val="affd"/>
        <w:ind w:left="1063"/>
        <w:jc w:val="both"/>
      </w:pPr>
    </w:p>
    <w:p w14:paraId="601B985E" w14:textId="77777777" w:rsidR="000A03B7" w:rsidRDefault="000A03B7" w:rsidP="002471C0">
      <w:pPr>
        <w:pStyle w:val="m20"/>
        <w:outlineLvl w:val="1"/>
        <w:rPr>
          <w:lang w:val="ru-RU"/>
        </w:rPr>
      </w:pPr>
      <w:bookmarkStart w:id="29" w:name="_Toc61964373"/>
      <w:r>
        <w:rPr>
          <w:lang w:val="ru-RU"/>
        </w:rPr>
        <w:t>В</w:t>
      </w:r>
      <w:r w:rsidR="00021BF2" w:rsidRPr="00021BF2">
        <w:rPr>
          <w:lang w:val="ru-RU"/>
        </w:rPr>
        <w:t>едение бухгалтерского учета</w:t>
      </w:r>
      <w:bookmarkEnd w:id="29"/>
      <w:r w:rsidR="00021BF2" w:rsidRPr="00021BF2">
        <w:rPr>
          <w:lang w:val="ru-RU"/>
        </w:rPr>
        <w:t xml:space="preserve"> </w:t>
      </w:r>
    </w:p>
    <w:p w14:paraId="1DB131E1" w14:textId="77777777" w:rsidR="00A6507C" w:rsidRPr="00A6507C" w:rsidRDefault="00A6507C" w:rsidP="00A6507C">
      <w:pPr>
        <w:pStyle w:val="m4"/>
        <w:rPr>
          <w:lang w:val="ru-RU"/>
        </w:rPr>
      </w:pPr>
    </w:p>
    <w:p w14:paraId="31D35583" w14:textId="77777777" w:rsidR="000A03B7" w:rsidRPr="00AC19D5" w:rsidRDefault="000A03B7" w:rsidP="00AC19D5">
      <w:pPr>
        <w:ind w:firstLine="284"/>
        <w:jc w:val="both"/>
      </w:pPr>
      <w:r w:rsidRPr="00AC19D5">
        <w:t>Все финансовые операции, бухгалтерские проводки и записи должны быть достоверно и с достаточным уровнем детализации отражены в бухгалтерском учете Компании, задокументированы и доступны для проверки.</w:t>
      </w:r>
    </w:p>
    <w:p w14:paraId="13845517" w14:textId="77777777" w:rsidR="000A03B7" w:rsidRPr="00AC19D5" w:rsidRDefault="000A03B7" w:rsidP="00AC19D5">
      <w:pPr>
        <w:ind w:firstLine="284"/>
        <w:jc w:val="both"/>
      </w:pPr>
      <w:r w:rsidRPr="00AC19D5">
        <w:t xml:space="preserve">В Компании разработаны и внедрены процедуры внутреннего финансового контроля, </w:t>
      </w:r>
      <w:r w:rsidR="00AC19D5">
        <w:t>обеспечивающие</w:t>
      </w:r>
      <w:r w:rsidRPr="00AC19D5">
        <w:t xml:space="preserve">: </w:t>
      </w:r>
    </w:p>
    <w:p w14:paraId="56C1064E" w14:textId="77777777" w:rsidR="000A03B7" w:rsidRPr="00AC19D5" w:rsidRDefault="000A03B7" w:rsidP="00AC19D5">
      <w:pPr>
        <w:ind w:firstLine="284"/>
        <w:jc w:val="both"/>
      </w:pPr>
      <w:r w:rsidRPr="00AC19D5">
        <w:t xml:space="preserve">(1) </w:t>
      </w:r>
      <w:r w:rsidR="00AC19D5">
        <w:t>осуществление финансовых операций</w:t>
      </w:r>
      <w:r w:rsidRPr="00AC19D5">
        <w:t xml:space="preserve"> в соответствии с общей или </w:t>
      </w:r>
      <w:r w:rsidR="005C32E1">
        <w:t>специальной</w:t>
      </w:r>
      <w:r w:rsidR="005C32E1" w:rsidRPr="00AC19D5">
        <w:t xml:space="preserve"> </w:t>
      </w:r>
      <w:r w:rsidRPr="00AC19D5">
        <w:t xml:space="preserve">санкцией </w:t>
      </w:r>
      <w:r w:rsidR="00FE3FE4" w:rsidRPr="00FE3FE4">
        <w:t>р</w:t>
      </w:r>
      <w:r w:rsidRPr="007018F9">
        <w:t>уководства</w:t>
      </w:r>
      <w:r w:rsidRPr="00AC19D5">
        <w:t xml:space="preserve">; </w:t>
      </w:r>
    </w:p>
    <w:p w14:paraId="461BCBF5" w14:textId="77777777" w:rsidR="000A03B7" w:rsidRPr="00AC19D5" w:rsidRDefault="000A03B7" w:rsidP="00AC19D5">
      <w:pPr>
        <w:ind w:firstLine="284"/>
        <w:jc w:val="both"/>
      </w:pPr>
      <w:r w:rsidRPr="00AC19D5">
        <w:t xml:space="preserve">(2) </w:t>
      </w:r>
      <w:r w:rsidR="00AC19D5">
        <w:t xml:space="preserve">точность и полноту бухгалтерских записей, позволяющие </w:t>
      </w:r>
      <w:r w:rsidRPr="00AC19D5">
        <w:t xml:space="preserve">подготовить отчетность </w:t>
      </w:r>
      <w:r w:rsidR="00AC19D5">
        <w:t>согласно</w:t>
      </w:r>
      <w:r w:rsidRPr="00AC19D5">
        <w:t xml:space="preserve"> применимым стандартам бухгалтерской (финансовой) отчетности; </w:t>
      </w:r>
    </w:p>
    <w:p w14:paraId="336C45E1" w14:textId="77777777" w:rsidR="000A03B7" w:rsidRPr="00AC19D5" w:rsidRDefault="000A03B7" w:rsidP="00AC19D5">
      <w:pPr>
        <w:ind w:firstLine="284"/>
        <w:jc w:val="both"/>
      </w:pPr>
      <w:r w:rsidRPr="00AC19D5">
        <w:t xml:space="preserve">(3) доступ к распоряжению активами только в соответствии с общей или специальной санкцией </w:t>
      </w:r>
      <w:r w:rsidR="00F87529" w:rsidRPr="00F87529">
        <w:t>р</w:t>
      </w:r>
      <w:r w:rsidRPr="00AC19D5">
        <w:t>уководства;</w:t>
      </w:r>
    </w:p>
    <w:p w14:paraId="5BC19457" w14:textId="77777777" w:rsidR="000A03B7" w:rsidRPr="00AC19D5" w:rsidRDefault="000A03B7" w:rsidP="00AC19D5">
      <w:pPr>
        <w:ind w:firstLine="284"/>
        <w:jc w:val="both"/>
      </w:pPr>
      <w:r w:rsidRPr="00AC19D5">
        <w:t xml:space="preserve">(4) </w:t>
      </w:r>
      <w:r w:rsidR="00AC19D5">
        <w:t>регулярную сверку записей</w:t>
      </w:r>
      <w:r w:rsidRPr="00AC19D5">
        <w:t xml:space="preserve"> бухгалтерского учета о стоимости и составе активов с фактиче</w:t>
      </w:r>
      <w:r w:rsidR="001D4796">
        <w:t>ской стоимостью и составом</w:t>
      </w:r>
      <w:r w:rsidRPr="00AC19D5">
        <w:t>.</w:t>
      </w:r>
    </w:p>
    <w:p w14:paraId="2C64B203" w14:textId="77777777" w:rsidR="000A03B7" w:rsidRDefault="000A03B7" w:rsidP="00AC19D5">
      <w:pPr>
        <w:ind w:firstLine="284"/>
        <w:jc w:val="both"/>
      </w:pPr>
      <w:r w:rsidRPr="00AC19D5">
        <w:t xml:space="preserve">В Компании назначены </w:t>
      </w:r>
      <w:r w:rsidR="001D4796">
        <w:t>Р</w:t>
      </w:r>
      <w:r w:rsidRPr="00AC19D5">
        <w:t xml:space="preserve">аботники, на которых возложена ответственность за подготовку и предоставление полной и достоверной бухгалтерской отчетности в установленные применимым законодательством сроки. </w:t>
      </w:r>
    </w:p>
    <w:p w14:paraId="2E0DDFDA" w14:textId="77777777" w:rsidR="00A6507C" w:rsidRPr="00AC19D5" w:rsidRDefault="00A6507C" w:rsidP="00AC19D5">
      <w:pPr>
        <w:ind w:firstLine="284"/>
        <w:jc w:val="both"/>
      </w:pPr>
    </w:p>
    <w:p w14:paraId="655181F7" w14:textId="77777777" w:rsidR="00C521A0" w:rsidRDefault="00C521A0" w:rsidP="00C521A0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67BD0D5" wp14:editId="47075D3C">
                <wp:simplePos x="0" y="0"/>
                <wp:positionH relativeFrom="margin">
                  <wp:align>right</wp:align>
                </wp:positionH>
                <wp:positionV relativeFrom="paragraph">
                  <wp:posOffset>8199</wp:posOffset>
                </wp:positionV>
                <wp:extent cx="5837555" cy="715617"/>
                <wp:effectExtent l="0" t="0" r="10795" b="2794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555" cy="715617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B24395" w14:textId="77777777" w:rsidR="004157A3" w:rsidRPr="00C521A0" w:rsidRDefault="004157A3" w:rsidP="00C521A0">
                            <w:pPr>
                              <w:jc w:val="both"/>
                              <w:rPr>
                                <w:i/>
                                <w:color w:val="404040" w:themeColor="text1" w:themeTint="BF"/>
                              </w:rPr>
                            </w:pPr>
                            <w:r w:rsidRPr="00C521A0">
                              <w:rPr>
                                <w:i/>
                                <w:color w:val="404040" w:themeColor="text1" w:themeTint="BF"/>
                              </w:rPr>
                              <w:t xml:space="preserve">Несоблюдение или попытка несоблюдения процедур внутреннего финансового контроля, искажение или фальсификация бухгалтерской отчетности Компании </w:t>
                            </w:r>
                            <w:r w:rsidRPr="00C521A0">
                              <w:rPr>
                                <w:b/>
                                <w:i/>
                                <w:color w:val="404040" w:themeColor="text1" w:themeTint="BF"/>
                              </w:rPr>
                              <w:t>запрещены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7BD0D5" id="Скругленный прямоугольник 31" o:spid="_x0000_s1035" style="position:absolute;left:0;text-align:left;margin-left:408.45pt;margin-top:.65pt;width:459.65pt;height:56.35pt;z-index:-251634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" fillcolor="#bfbfbf [2412]" strokecolor="#bfbfbf [2412]" strokeweight="2pt">
                <v:textbox>
                  <w:txbxContent>
                    <w:p w14:paraId="1EB24395" w14:textId="77777777" w:rsidR="004157A3" w:rsidRPr="00C521A0" w:rsidRDefault="004157A3" w:rsidP="00C521A0">
                      <w:pPr>
                        <w:jc w:val="both"/>
                        <w:rPr>
                          <w:i/>
                          <w:color w:val="404040" w:themeColor="text1" w:themeTint="BF"/>
                        </w:rPr>
                      </w:pPr>
                      <w:r w:rsidRPr="00C521A0">
                        <w:rPr>
                          <w:i/>
                          <w:color w:val="404040" w:themeColor="text1" w:themeTint="BF"/>
                        </w:rPr>
                        <w:t xml:space="preserve">Несоблюдение или попытка несоблюдения процедур внутреннего финансового контроля, искажение или фальсификация бухгалтерской отчетности Компании </w:t>
                      </w:r>
                      <w:r w:rsidRPr="00C521A0">
                        <w:rPr>
                          <w:b/>
                          <w:i/>
                          <w:color w:val="404040" w:themeColor="text1" w:themeTint="BF"/>
                        </w:rPr>
                        <w:t>запрещены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910EA">
        <w:rPr>
          <w:noProof/>
        </w:rPr>
        <w:drawing>
          <wp:inline distT="0" distB="0" distL="0" distR="0" wp14:anchorId="0090A92F" wp14:editId="48B71025">
            <wp:extent cx="580598" cy="611945"/>
            <wp:effectExtent l="0" t="0" r="0" b="0"/>
            <wp:docPr id="30" name="Рисунок 30" descr="C:\Users\evozero1\Desktop\738246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ozero1\Desktop\738246-2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44" cy="668065"/>
                    </a:xfrm>
                    <a:prstGeom prst="rect">
                      <a:avLst/>
                    </a:prstGeom>
                    <a:solidFill>
                      <a:srgbClr val="E3061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3BD6C" w14:textId="77777777" w:rsidR="00A6507C" w:rsidRDefault="00A6507C" w:rsidP="00C521A0">
      <w:pPr>
        <w:jc w:val="both"/>
      </w:pPr>
    </w:p>
    <w:p w14:paraId="5BB67FCC" w14:textId="77777777" w:rsidR="001D4796" w:rsidRPr="001D4796" w:rsidRDefault="001D4796" w:rsidP="001D4796">
      <w:pPr>
        <w:ind w:firstLine="284"/>
        <w:jc w:val="both"/>
      </w:pPr>
    </w:p>
    <w:p w14:paraId="03518B5C" w14:textId="77777777" w:rsidR="00BB1180" w:rsidRPr="0039770C" w:rsidRDefault="00BB1180" w:rsidP="008C0711">
      <w:pPr>
        <w:pStyle w:val="m10"/>
        <w:ind w:firstLine="709"/>
        <w:outlineLvl w:val="0"/>
        <w:rPr>
          <w:b w:val="0"/>
        </w:rPr>
      </w:pPr>
      <w:bookmarkStart w:id="30" w:name="_Toc61964374"/>
      <w:r w:rsidRPr="0039770C">
        <w:t>СООБЩЕНИЕ О НАРУШЕНИЯХ</w:t>
      </w:r>
      <w:bookmarkEnd w:id="30"/>
    </w:p>
    <w:p w14:paraId="6A5BEF28" w14:textId="77777777" w:rsidR="008E3779" w:rsidRPr="000C170C" w:rsidRDefault="008E3779" w:rsidP="00C521A0">
      <w:pPr>
        <w:pStyle w:val="m20"/>
        <w:numPr>
          <w:ilvl w:val="0"/>
          <w:numId w:val="0"/>
        </w:numPr>
        <w:tabs>
          <w:tab w:val="left" w:pos="993"/>
        </w:tabs>
        <w:rPr>
          <w:b w:val="0"/>
        </w:rPr>
      </w:pPr>
    </w:p>
    <w:p w14:paraId="63F2CE36" w14:textId="77777777" w:rsidR="008E3779" w:rsidRPr="000C170C" w:rsidRDefault="008E3779" w:rsidP="008E3779">
      <w:pPr>
        <w:pStyle w:val="m20"/>
        <w:tabs>
          <w:tab w:val="left" w:pos="993"/>
        </w:tabs>
        <w:ind w:firstLine="567"/>
      </w:pPr>
      <w:r w:rsidRPr="000C170C">
        <w:rPr>
          <w:b w:val="0"/>
        </w:rPr>
        <w:t>Работники,</w:t>
      </w:r>
      <w:r w:rsidR="00257697">
        <w:rPr>
          <w:b w:val="0"/>
          <w:lang w:val="ru-RU"/>
        </w:rPr>
        <w:t xml:space="preserve"> члены органов у</w:t>
      </w:r>
      <w:r w:rsidR="00F22F9B">
        <w:rPr>
          <w:b w:val="0"/>
          <w:lang w:val="ru-RU"/>
        </w:rPr>
        <w:t xml:space="preserve">правления </w:t>
      </w:r>
      <w:r w:rsidR="00257697">
        <w:rPr>
          <w:b w:val="0"/>
          <w:lang w:val="ru-RU"/>
        </w:rPr>
        <w:t xml:space="preserve">и иных органов </w:t>
      </w:r>
      <w:r w:rsidR="00F22F9B">
        <w:rPr>
          <w:b w:val="0"/>
          <w:lang w:val="ru-RU"/>
        </w:rPr>
        <w:t>Компании,</w:t>
      </w:r>
      <w:r w:rsidRPr="000C170C">
        <w:rPr>
          <w:b w:val="0"/>
        </w:rPr>
        <w:t xml:space="preserve"> которым стало известно или у которых есть основания полагать, что принципы или требования настоящей Политики и Применимого антикоррупционного законодательства</w:t>
      </w:r>
      <w:r w:rsidR="00DC4256">
        <w:rPr>
          <w:b w:val="0"/>
          <w:lang w:val="ru-RU"/>
        </w:rPr>
        <w:t xml:space="preserve"> нарушаются</w:t>
      </w:r>
      <w:r w:rsidRPr="000C170C">
        <w:rPr>
          <w:b w:val="0"/>
        </w:rPr>
        <w:t>, обязаны немедленно сообщать об этом любым из следующих способов:</w:t>
      </w:r>
    </w:p>
    <w:p w14:paraId="74DDE80C" w14:textId="77777777" w:rsidR="008E3779" w:rsidRPr="001D4796" w:rsidRDefault="008E3779" w:rsidP="008E3779">
      <w:pPr>
        <w:ind w:firstLine="426"/>
        <w:jc w:val="both"/>
      </w:pPr>
    </w:p>
    <w:p w14:paraId="001C0CEC" w14:textId="77777777" w:rsidR="008E3779" w:rsidRDefault="00F87529" w:rsidP="009D36DA">
      <w:pPr>
        <w:pStyle w:val="affd"/>
        <w:numPr>
          <w:ilvl w:val="0"/>
          <w:numId w:val="23"/>
        </w:numPr>
        <w:jc w:val="both"/>
      </w:pPr>
      <w:r w:rsidRPr="00E2312F">
        <w:t>Прямому</w:t>
      </w:r>
      <w:r w:rsidRPr="001D4796">
        <w:t xml:space="preserve"> </w:t>
      </w:r>
      <w:r w:rsidR="008E3779" w:rsidRPr="001D4796">
        <w:t xml:space="preserve">руководителю или, в случае если сообщение касается действий </w:t>
      </w:r>
      <w:r w:rsidRPr="00E2312F">
        <w:t>прямого</w:t>
      </w:r>
      <w:r w:rsidRPr="001D4796">
        <w:t xml:space="preserve"> </w:t>
      </w:r>
      <w:r w:rsidR="008E3779" w:rsidRPr="001D4796">
        <w:t>руководите</w:t>
      </w:r>
      <w:r w:rsidR="008E3779">
        <w:t>ля, - вышестоящему руководителю</w:t>
      </w:r>
      <w:r w:rsidR="00981905" w:rsidRPr="00981905">
        <w:t xml:space="preserve"> </w:t>
      </w:r>
      <w:r w:rsidR="00981905">
        <w:rPr>
          <w:lang w:val="en-US"/>
        </w:rPr>
        <w:t xml:space="preserve">(в </w:t>
      </w:r>
      <w:proofErr w:type="spellStart"/>
      <w:r w:rsidR="00981905">
        <w:rPr>
          <w:lang w:val="en-US"/>
        </w:rPr>
        <w:t>любой</w:t>
      </w:r>
      <w:proofErr w:type="spellEnd"/>
      <w:r w:rsidR="00981905">
        <w:rPr>
          <w:lang w:val="en-US"/>
        </w:rPr>
        <w:t xml:space="preserve"> </w:t>
      </w:r>
      <w:proofErr w:type="spellStart"/>
      <w:r w:rsidR="00981905">
        <w:rPr>
          <w:lang w:val="en-US"/>
        </w:rPr>
        <w:t>форме</w:t>
      </w:r>
      <w:proofErr w:type="spellEnd"/>
      <w:r w:rsidR="00981905">
        <w:rPr>
          <w:lang w:val="en-US"/>
        </w:rPr>
        <w:t>)</w:t>
      </w:r>
      <w:r w:rsidR="008E3779">
        <w:t>;</w:t>
      </w:r>
    </w:p>
    <w:p w14:paraId="4F287740" w14:textId="77777777" w:rsidR="008E3779" w:rsidRPr="001D4796" w:rsidRDefault="008E3779" w:rsidP="008E3779">
      <w:pPr>
        <w:pStyle w:val="affd"/>
        <w:ind w:left="956"/>
        <w:jc w:val="both"/>
      </w:pPr>
    </w:p>
    <w:p w14:paraId="5E73B0F6" w14:textId="2BC64308" w:rsidR="008E3779" w:rsidRPr="00C5642B" w:rsidRDefault="008E3779" w:rsidP="009D36DA">
      <w:pPr>
        <w:pStyle w:val="affd"/>
        <w:numPr>
          <w:ilvl w:val="0"/>
          <w:numId w:val="23"/>
        </w:numPr>
        <w:jc w:val="both"/>
        <w:rPr>
          <w:rStyle w:val="af9"/>
          <w:color w:val="auto"/>
          <w:u w:val="none"/>
        </w:rPr>
      </w:pPr>
      <w:r w:rsidRPr="001D4796">
        <w:lastRenderedPageBreak/>
        <w:t xml:space="preserve">направлением сообщения </w:t>
      </w:r>
      <w:r>
        <w:t>на электронную почту «Единой горячей линии»</w:t>
      </w:r>
      <w:r w:rsidRPr="001D4796">
        <w:t xml:space="preserve">: </w:t>
      </w:r>
      <w:hyperlink r:id="rId12" w:history="1">
        <w:r>
          <w:rPr>
            <w:rStyle w:val="af9"/>
            <w:lang w:val="en-US"/>
          </w:rPr>
          <w:t>hotline</w:t>
        </w:r>
        <w:r w:rsidRPr="001D4796">
          <w:rPr>
            <w:rStyle w:val="af9"/>
          </w:rPr>
          <w:t>@mts.ru</w:t>
        </w:r>
      </w:hyperlink>
      <w:r w:rsidR="00E2312F" w:rsidRPr="00E2312F">
        <w:rPr>
          <w:rStyle w:val="af9"/>
        </w:rPr>
        <w:t>;</w:t>
      </w:r>
    </w:p>
    <w:p w14:paraId="1758A603" w14:textId="77777777" w:rsidR="008E3779" w:rsidRPr="001D4796" w:rsidRDefault="008E3779" w:rsidP="008E3779">
      <w:pPr>
        <w:jc w:val="both"/>
      </w:pPr>
    </w:p>
    <w:p w14:paraId="3EE56FFF" w14:textId="77777777" w:rsidR="008E3779" w:rsidRDefault="008E3779" w:rsidP="009D36DA">
      <w:pPr>
        <w:pStyle w:val="affd"/>
        <w:numPr>
          <w:ilvl w:val="0"/>
          <w:numId w:val="23"/>
        </w:numPr>
        <w:jc w:val="both"/>
      </w:pPr>
      <w:r w:rsidRPr="001D4796">
        <w:t>комплаенс менеджеру</w:t>
      </w:r>
      <w:r w:rsidR="00A6507C">
        <w:t xml:space="preserve"> </w:t>
      </w:r>
      <w:r w:rsidR="00981905" w:rsidRPr="00981905">
        <w:t>(в любой форме)</w:t>
      </w:r>
      <w:r w:rsidR="00E2312F" w:rsidRPr="00E2312F">
        <w:t>;</w:t>
      </w:r>
    </w:p>
    <w:p w14:paraId="0306583E" w14:textId="77777777" w:rsidR="008E3779" w:rsidRDefault="008E3779" w:rsidP="008E3779">
      <w:pPr>
        <w:pStyle w:val="affd"/>
      </w:pPr>
    </w:p>
    <w:p w14:paraId="44C56D6B" w14:textId="780A400D" w:rsidR="000C2C12" w:rsidRDefault="000C2C12" w:rsidP="000C2C12">
      <w:pPr>
        <w:pStyle w:val="affd"/>
        <w:numPr>
          <w:ilvl w:val="0"/>
          <w:numId w:val="23"/>
        </w:numPr>
        <w:jc w:val="both"/>
      </w:pPr>
      <w:r w:rsidRPr="0058314F">
        <w:t xml:space="preserve">на телефонный номер </w:t>
      </w:r>
      <w:r w:rsidR="00944B83">
        <w:t>8 800 234 44 18</w:t>
      </w:r>
      <w:r>
        <w:t>.</w:t>
      </w:r>
    </w:p>
    <w:p w14:paraId="6503763D" w14:textId="77777777" w:rsidR="00DC4256" w:rsidRDefault="00DC4256" w:rsidP="00DC4256">
      <w:pPr>
        <w:pStyle w:val="affd"/>
      </w:pPr>
    </w:p>
    <w:p w14:paraId="50DBF03B" w14:textId="44BC12EE" w:rsidR="00DC4256" w:rsidRPr="00DC4256" w:rsidRDefault="00F22F9B" w:rsidP="00DC4256">
      <w:pPr>
        <w:ind w:firstLine="426"/>
        <w:jc w:val="both"/>
        <w:rPr>
          <w:rStyle w:val="af9"/>
          <w:color w:val="404040" w:themeColor="text1" w:themeTint="BF"/>
          <w:u w:val="none"/>
        </w:rPr>
      </w:pPr>
      <w:r>
        <w:t>Контрагенты могут направлять сообщение</w:t>
      </w:r>
      <w:r w:rsidR="00DC4256">
        <w:t xml:space="preserve"> о нарушении на электронную почту «Единой горячей линии»</w:t>
      </w:r>
      <w:r w:rsidR="00DC4256" w:rsidRPr="001D4796">
        <w:t xml:space="preserve">: </w:t>
      </w:r>
      <w:hyperlink r:id="rId13" w:history="1">
        <w:r w:rsidR="00DC4256" w:rsidRPr="00DC4256">
          <w:rPr>
            <w:rStyle w:val="af9"/>
            <w:lang w:val="en-US"/>
          </w:rPr>
          <w:t>hotline</w:t>
        </w:r>
        <w:r w:rsidR="00DC4256" w:rsidRPr="001D4796">
          <w:rPr>
            <w:rStyle w:val="af9"/>
          </w:rPr>
          <w:t>@mts.ru</w:t>
        </w:r>
      </w:hyperlink>
      <w:r w:rsidR="00DC4256">
        <w:rPr>
          <w:rStyle w:val="af9"/>
        </w:rPr>
        <w:t>.</w:t>
      </w:r>
    </w:p>
    <w:p w14:paraId="209BDAC2" w14:textId="77777777" w:rsidR="00DC4256" w:rsidRPr="001D4796" w:rsidRDefault="00DC4256" w:rsidP="00DC4256">
      <w:pPr>
        <w:jc w:val="both"/>
      </w:pPr>
    </w:p>
    <w:p w14:paraId="1623F75B" w14:textId="77777777" w:rsidR="008E3779" w:rsidRPr="000C170C" w:rsidRDefault="008E3779" w:rsidP="008E3779">
      <w:pPr>
        <w:pStyle w:val="m20"/>
        <w:tabs>
          <w:tab w:val="left" w:pos="993"/>
        </w:tabs>
        <w:ind w:firstLine="567"/>
      </w:pPr>
      <w:r w:rsidRPr="000C170C">
        <w:rPr>
          <w:b w:val="0"/>
        </w:rPr>
        <w:t xml:space="preserve">Компания обеспечивает независимое и всестороннее рассмотрение всех сообщений о нарушениях требований Политики в соответствии с </w:t>
      </w:r>
      <w:r w:rsidR="005C32E1">
        <w:rPr>
          <w:b w:val="0"/>
          <w:lang w:val="ru-RU"/>
        </w:rPr>
        <w:t>ЛНА</w:t>
      </w:r>
      <w:r w:rsidRPr="000C170C">
        <w:rPr>
          <w:b w:val="0"/>
        </w:rPr>
        <w:t xml:space="preserve">.  </w:t>
      </w:r>
    </w:p>
    <w:p w14:paraId="7CD51E58" w14:textId="77777777" w:rsidR="008E3779" w:rsidRPr="000C170C" w:rsidRDefault="008E3779" w:rsidP="008E3779">
      <w:pPr>
        <w:pStyle w:val="m20"/>
        <w:tabs>
          <w:tab w:val="left" w:pos="993"/>
        </w:tabs>
        <w:ind w:firstLine="567"/>
      </w:pPr>
      <w:r w:rsidRPr="000C170C">
        <w:rPr>
          <w:b w:val="0"/>
        </w:rPr>
        <w:t xml:space="preserve">Компания </w:t>
      </w:r>
      <w:r>
        <w:rPr>
          <w:b w:val="0"/>
          <w:lang w:val="ru-RU"/>
        </w:rPr>
        <w:t xml:space="preserve">запрещает </w:t>
      </w:r>
      <w:r w:rsidRPr="000C170C">
        <w:rPr>
          <w:b w:val="0"/>
        </w:rPr>
        <w:t>люб</w:t>
      </w:r>
      <w:r>
        <w:rPr>
          <w:b w:val="0"/>
          <w:lang w:val="ru-RU"/>
        </w:rPr>
        <w:t>ые</w:t>
      </w:r>
      <w:r w:rsidRPr="000C170C">
        <w:rPr>
          <w:b w:val="0"/>
        </w:rPr>
        <w:t xml:space="preserve"> формы преследования (мер</w:t>
      </w:r>
      <w:r>
        <w:rPr>
          <w:b w:val="0"/>
          <w:lang w:val="ru-RU"/>
        </w:rPr>
        <w:t>ы</w:t>
      </w:r>
      <w:r w:rsidRPr="000C170C">
        <w:rPr>
          <w:b w:val="0"/>
        </w:rPr>
        <w:t xml:space="preserve"> воздействия)</w:t>
      </w:r>
      <w:r>
        <w:rPr>
          <w:b w:val="0"/>
          <w:lang w:val="ru-RU"/>
        </w:rPr>
        <w:t xml:space="preserve"> в отношении </w:t>
      </w:r>
      <w:r w:rsidR="00DC4256">
        <w:rPr>
          <w:b w:val="0"/>
          <w:lang w:val="ru-RU"/>
        </w:rPr>
        <w:t>Лиц, на которых распространяется Политика</w:t>
      </w:r>
      <w:r w:rsidRPr="000C170C">
        <w:rPr>
          <w:b w:val="0"/>
        </w:rPr>
        <w:t xml:space="preserve">, </w:t>
      </w:r>
      <w:r>
        <w:rPr>
          <w:b w:val="0"/>
          <w:lang w:val="ru-RU"/>
        </w:rPr>
        <w:t xml:space="preserve">которые </w:t>
      </w:r>
      <w:r w:rsidRPr="000C170C">
        <w:rPr>
          <w:b w:val="0"/>
        </w:rPr>
        <w:t>добросовестн</w:t>
      </w:r>
      <w:r>
        <w:rPr>
          <w:b w:val="0"/>
          <w:lang w:val="ru-RU"/>
        </w:rPr>
        <w:t>о</w:t>
      </w:r>
      <w:r w:rsidRPr="000C170C">
        <w:rPr>
          <w:b w:val="0"/>
        </w:rPr>
        <w:t xml:space="preserve"> сооб</w:t>
      </w:r>
      <w:r>
        <w:rPr>
          <w:b w:val="0"/>
          <w:lang w:val="ru-RU"/>
        </w:rPr>
        <w:t xml:space="preserve">щили </w:t>
      </w:r>
      <w:r w:rsidRPr="000C170C">
        <w:rPr>
          <w:b w:val="0"/>
        </w:rPr>
        <w:t>о нарушении</w:t>
      </w:r>
      <w:r>
        <w:rPr>
          <w:b w:val="0"/>
          <w:lang w:val="ru-RU"/>
        </w:rPr>
        <w:t xml:space="preserve">, содействовали в проведении расследований, отказались участвовать в деятельности, противоречащей </w:t>
      </w:r>
      <w:r>
        <w:rPr>
          <w:b w:val="0"/>
        </w:rPr>
        <w:t>принципам</w:t>
      </w:r>
      <w:r w:rsidRPr="00ED66C9">
        <w:rPr>
          <w:b w:val="0"/>
        </w:rPr>
        <w:t xml:space="preserve"> или требовани</w:t>
      </w:r>
      <w:r>
        <w:rPr>
          <w:b w:val="0"/>
        </w:rPr>
        <w:t xml:space="preserve">ям </w:t>
      </w:r>
      <w:r w:rsidRPr="00ED66C9">
        <w:rPr>
          <w:b w:val="0"/>
        </w:rPr>
        <w:t>настоящей Политики</w:t>
      </w:r>
      <w:r>
        <w:rPr>
          <w:b w:val="0"/>
          <w:lang w:val="ru-RU"/>
        </w:rPr>
        <w:t xml:space="preserve"> и Кодекса делового поведения и этики</w:t>
      </w:r>
      <w:r w:rsidRPr="000C170C">
        <w:rPr>
          <w:b w:val="0"/>
        </w:rPr>
        <w:t xml:space="preserve">. </w:t>
      </w:r>
    </w:p>
    <w:p w14:paraId="16FA1054" w14:textId="77777777" w:rsidR="008E3779" w:rsidRDefault="008E3779" w:rsidP="008E3779">
      <w:pPr>
        <w:pStyle w:val="m20"/>
        <w:tabs>
          <w:tab w:val="left" w:pos="993"/>
        </w:tabs>
        <w:ind w:firstLine="567"/>
        <w:rPr>
          <w:b w:val="0"/>
        </w:rPr>
      </w:pPr>
      <w:r w:rsidRPr="000C170C">
        <w:rPr>
          <w:b w:val="0"/>
        </w:rPr>
        <w:t xml:space="preserve">К любому Лицу, на которое распространяется Политика, и нарушившему ее требования, могут быть применены </w:t>
      </w:r>
      <w:r w:rsidRPr="00512397">
        <w:rPr>
          <w:b w:val="0"/>
        </w:rPr>
        <w:t>меры воздействия вплоть до увольнения и</w:t>
      </w:r>
      <w:r>
        <w:rPr>
          <w:b w:val="0"/>
          <w:lang w:val="ru-RU"/>
        </w:rPr>
        <w:t xml:space="preserve"> </w:t>
      </w:r>
      <w:r w:rsidRPr="00512397">
        <w:rPr>
          <w:b w:val="0"/>
        </w:rPr>
        <w:t>(или) расторжения договоров в соответствии с положениями указанных договоров и действующего законодательства.</w:t>
      </w:r>
    </w:p>
    <w:p w14:paraId="125131D2" w14:textId="77777777" w:rsidR="001D4796" w:rsidRPr="0039770C" w:rsidRDefault="001D4796" w:rsidP="00DC4256">
      <w:pPr>
        <w:jc w:val="both"/>
      </w:pPr>
    </w:p>
    <w:p w14:paraId="4FF10DD2" w14:textId="77777777" w:rsidR="00BB1180" w:rsidRDefault="00BB1180" w:rsidP="00150D63">
      <w:pPr>
        <w:pStyle w:val="m10"/>
        <w:ind w:firstLine="426"/>
        <w:outlineLvl w:val="0"/>
      </w:pPr>
      <w:bookmarkStart w:id="31" w:name="_Toc61964375"/>
      <w:r w:rsidRPr="0039770C">
        <w:t>ИСПОЛНЕНИЕ ПОЛИТИКИ</w:t>
      </w:r>
      <w:bookmarkEnd w:id="31"/>
    </w:p>
    <w:p w14:paraId="6DAC0488" w14:textId="77777777" w:rsidR="00C16DA7" w:rsidRPr="00C16DA7" w:rsidRDefault="00C16DA7" w:rsidP="00C16DA7">
      <w:pPr>
        <w:pStyle w:val="m4"/>
      </w:pPr>
    </w:p>
    <w:p w14:paraId="7B36CE0A" w14:textId="77777777" w:rsidR="00965559" w:rsidRPr="001D4796" w:rsidRDefault="00F9605B" w:rsidP="001D4796">
      <w:pPr>
        <w:ind w:firstLine="426"/>
        <w:jc w:val="both"/>
      </w:pPr>
      <w:r w:rsidRPr="00F9605B">
        <w:t>Лица, на которых распространяется Политика, независимо от занимаемой должности, несут ответственность за соблюдение принципов и требований Политики и Применимого антикоррупционного законодательства, а также несут ответственность за ненадлежащий контроль действий своих подчиненных, повлекших нарушения Политики</w:t>
      </w:r>
      <w:r w:rsidR="000B29BD" w:rsidRPr="0043153D">
        <w:t>.</w:t>
      </w:r>
      <w:r w:rsidR="000B29BD" w:rsidRPr="001D4796">
        <w:t xml:space="preserve"> </w:t>
      </w:r>
    </w:p>
    <w:p w14:paraId="008B408F" w14:textId="77777777" w:rsidR="00BB1180" w:rsidRPr="0039770C" w:rsidRDefault="00BB1180" w:rsidP="001D4796">
      <w:pPr>
        <w:ind w:firstLine="426"/>
      </w:pPr>
    </w:p>
    <w:p w14:paraId="79386937" w14:textId="77777777" w:rsidR="00D651D4" w:rsidRDefault="001D4796" w:rsidP="005D6EA6">
      <w:pPr>
        <w:pStyle w:val="m10"/>
        <w:tabs>
          <w:tab w:val="clear" w:pos="360"/>
          <w:tab w:val="num" w:pos="851"/>
        </w:tabs>
        <w:ind w:left="426"/>
        <w:outlineLvl w:val="0"/>
      </w:pPr>
      <w:bookmarkStart w:id="32" w:name="_Toc61964376"/>
      <w:r>
        <w:t>КОнсультации</w:t>
      </w:r>
      <w:bookmarkEnd w:id="32"/>
    </w:p>
    <w:p w14:paraId="042956D3" w14:textId="77777777" w:rsidR="00C16DA7" w:rsidRPr="00C16DA7" w:rsidRDefault="00C16DA7" w:rsidP="00941D2A">
      <w:pPr>
        <w:pStyle w:val="m4"/>
        <w:ind w:left="567"/>
        <w:rPr>
          <w:lang w:val="ru-RU"/>
        </w:rPr>
      </w:pPr>
    </w:p>
    <w:p w14:paraId="40F494A0" w14:textId="0B6D53A6" w:rsidR="00BB1180" w:rsidRPr="001D4796" w:rsidRDefault="007A434F" w:rsidP="001D4796">
      <w:pPr>
        <w:ind w:firstLine="284"/>
        <w:jc w:val="both"/>
      </w:pPr>
      <w:r w:rsidRPr="001D4796">
        <w:t>Для консультации по вопросам применения Политики следует о</w:t>
      </w:r>
      <w:r w:rsidR="002852CF" w:rsidRPr="001D4796">
        <w:t>бращаться к комплаенс менеджеру</w:t>
      </w:r>
      <w:r w:rsidR="00607A45">
        <w:t>,</w:t>
      </w:r>
      <w:r w:rsidR="00607A45" w:rsidRPr="001D4796">
        <w:t xml:space="preserve"> в т.ч. на электронный адрес</w:t>
      </w:r>
      <w:r w:rsidR="00133E59">
        <w:t>.</w:t>
      </w:r>
    </w:p>
    <w:p w14:paraId="01F68BE8" w14:textId="454CB932" w:rsidR="00AB25D4" w:rsidRDefault="00AB25D4">
      <w:pPr>
        <w:rPr>
          <w:lang w:val="x-none" w:eastAsia="x-none"/>
        </w:rPr>
      </w:pPr>
      <w:r>
        <w:br w:type="page"/>
      </w:r>
    </w:p>
    <w:p w14:paraId="2B698357" w14:textId="77777777" w:rsidR="00731418" w:rsidRPr="00413FFC" w:rsidRDefault="00731418">
      <w:pPr>
        <w:pStyle w:val="m4"/>
      </w:pPr>
    </w:p>
    <w:p w14:paraId="6A61E539" w14:textId="77777777" w:rsidR="00731418" w:rsidRDefault="00731418" w:rsidP="008C0711">
      <w:pPr>
        <w:pStyle w:val="m10"/>
        <w:ind w:left="426"/>
        <w:outlineLvl w:val="0"/>
      </w:pPr>
      <w:bookmarkStart w:id="33" w:name="_Toc172018431"/>
      <w:bookmarkStart w:id="34" w:name="_Toc61964377"/>
      <w:r>
        <w:t>Нормативные ссылки</w:t>
      </w:r>
      <w:bookmarkEnd w:id="33"/>
      <w:bookmarkEnd w:id="34"/>
    </w:p>
    <w:p w14:paraId="48A3A06A" w14:textId="77777777" w:rsidR="00531A04" w:rsidRDefault="00531A04" w:rsidP="00531A04">
      <w:pPr>
        <w:pStyle w:val="m4"/>
      </w:pPr>
    </w:p>
    <w:p w14:paraId="484DD1C8" w14:textId="77777777" w:rsidR="00531A04" w:rsidRDefault="00531A04" w:rsidP="00531A04">
      <w:pPr>
        <w:pStyle w:val="m4"/>
      </w:pPr>
      <w:r>
        <w:t xml:space="preserve">Настоящая Политика разработана на основе требований и принципов российских и международных нормативных документов, а также руководств и методологических указаний регуляторных органов. Основные источники: </w:t>
      </w:r>
    </w:p>
    <w:p w14:paraId="6C75C63D" w14:textId="77777777" w:rsidR="00531A04" w:rsidRDefault="00531A04" w:rsidP="00531A04">
      <w:pPr>
        <w:pStyle w:val="m4"/>
      </w:pPr>
    </w:p>
    <w:p w14:paraId="7D42F12A" w14:textId="77777777" w:rsidR="00531A04" w:rsidRDefault="00531A04" w:rsidP="00531A04">
      <w:pPr>
        <w:pStyle w:val="m4"/>
        <w:numPr>
          <w:ilvl w:val="0"/>
          <w:numId w:val="31"/>
        </w:numPr>
      </w:pPr>
      <w:r>
        <w:t>Федеральный закон от 25.12.2008 № 273-ФЗ «О противодействии коррупции»</w:t>
      </w:r>
      <w:r w:rsidRPr="00531A04">
        <w:rPr>
          <w:lang w:val="ru-RU"/>
        </w:rPr>
        <w:t>;</w:t>
      </w:r>
    </w:p>
    <w:p w14:paraId="0C2AE4C0" w14:textId="77777777" w:rsidR="00531A04" w:rsidRDefault="00531A04" w:rsidP="00531A04">
      <w:pPr>
        <w:pStyle w:val="m4"/>
        <w:numPr>
          <w:ilvl w:val="0"/>
          <w:numId w:val="31"/>
        </w:numPr>
      </w:pPr>
      <w:r>
        <w:t>Уголовный кодекс Российской Федерации от 13.06.1996 № 63-ФЗ</w:t>
      </w:r>
      <w:r w:rsidRPr="00531A04">
        <w:rPr>
          <w:lang w:val="ru-RU"/>
        </w:rPr>
        <w:t>;</w:t>
      </w:r>
    </w:p>
    <w:p w14:paraId="64966367" w14:textId="77777777" w:rsidR="00531A04" w:rsidRDefault="00531A04" w:rsidP="00531A04">
      <w:pPr>
        <w:pStyle w:val="m4"/>
        <w:numPr>
          <w:ilvl w:val="0"/>
          <w:numId w:val="31"/>
        </w:numPr>
      </w:pPr>
      <w:r>
        <w:t>Кодекс Российской Федерации об административных правонарушениях от 30.12.2001 № 195-ФЗ</w:t>
      </w:r>
      <w:r w:rsidRPr="00531A04">
        <w:rPr>
          <w:lang w:val="ru-RU"/>
        </w:rPr>
        <w:t>;</w:t>
      </w:r>
    </w:p>
    <w:p w14:paraId="78705575" w14:textId="77777777" w:rsidR="00531A04" w:rsidRDefault="00531A04" w:rsidP="00531A04">
      <w:pPr>
        <w:pStyle w:val="m4"/>
        <w:numPr>
          <w:ilvl w:val="0"/>
          <w:numId w:val="31"/>
        </w:numPr>
      </w:pPr>
      <w:proofErr w:type="spellStart"/>
      <w:r>
        <w:t>Foreign</w:t>
      </w:r>
      <w:proofErr w:type="spellEnd"/>
      <w:r>
        <w:t xml:space="preserve"> </w:t>
      </w:r>
      <w:proofErr w:type="spellStart"/>
      <w:r>
        <w:t>Corrupt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1977 (Закон США «О борьбе с коррупцией за рубежом», принятый Конгрессом США в 1977 г.)</w:t>
      </w:r>
      <w:r w:rsidRPr="00531A04">
        <w:rPr>
          <w:lang w:val="ru-RU"/>
        </w:rPr>
        <w:t>;</w:t>
      </w:r>
    </w:p>
    <w:p w14:paraId="088B710E" w14:textId="77777777" w:rsidR="00531A04" w:rsidRDefault="00531A04" w:rsidP="00531A04">
      <w:pPr>
        <w:pStyle w:val="m4"/>
        <w:numPr>
          <w:ilvl w:val="0"/>
          <w:numId w:val="31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Bribery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2010 (Закон Великобритании «О борьбе со взяточничеством», принятый Парламентом Великобритании в 2010 г.)</w:t>
      </w:r>
      <w:r w:rsidRPr="00531A04">
        <w:rPr>
          <w:lang w:val="ru-RU"/>
        </w:rPr>
        <w:t>;</w:t>
      </w:r>
    </w:p>
    <w:p w14:paraId="687CC9D3" w14:textId="77777777" w:rsidR="00531A04" w:rsidRDefault="00531A04" w:rsidP="00531A04">
      <w:pPr>
        <w:pStyle w:val="m4"/>
        <w:numPr>
          <w:ilvl w:val="0"/>
          <w:numId w:val="31"/>
        </w:numPr>
      </w:pPr>
      <w:r>
        <w:t xml:space="preserve">US </w:t>
      </w:r>
      <w:proofErr w:type="spellStart"/>
      <w:r>
        <w:t>Federal</w:t>
      </w:r>
      <w:proofErr w:type="spellEnd"/>
      <w:r>
        <w:t xml:space="preserve"> </w:t>
      </w:r>
      <w:proofErr w:type="spellStart"/>
      <w:r>
        <w:t>Sentencing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 </w:t>
      </w:r>
      <w:proofErr w:type="spellStart"/>
      <w:r>
        <w:t>Manual</w:t>
      </w:r>
      <w:proofErr w:type="spellEnd"/>
      <w:r>
        <w:t>, §8B2.1., 2010</w:t>
      </w:r>
      <w:r>
        <w:rPr>
          <w:lang w:val="en-US"/>
        </w:rPr>
        <w:t>;</w:t>
      </w:r>
    </w:p>
    <w:p w14:paraId="16579625" w14:textId="77777777" w:rsidR="00531A04" w:rsidRDefault="00531A04" w:rsidP="00531A04">
      <w:pPr>
        <w:pStyle w:val="m4"/>
        <w:numPr>
          <w:ilvl w:val="0"/>
          <w:numId w:val="31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Bribery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2010 </w:t>
      </w:r>
      <w:proofErr w:type="spellStart"/>
      <w:r>
        <w:t>Guidance</w:t>
      </w:r>
      <w:proofErr w:type="spellEnd"/>
      <w:r>
        <w:t>, 2011</w:t>
      </w:r>
      <w:r>
        <w:rPr>
          <w:lang w:val="en-US"/>
        </w:rPr>
        <w:t>;</w:t>
      </w:r>
    </w:p>
    <w:p w14:paraId="3927D1E6" w14:textId="77777777" w:rsidR="00531A04" w:rsidRDefault="00531A04" w:rsidP="00531A04">
      <w:pPr>
        <w:pStyle w:val="m4"/>
        <w:numPr>
          <w:ilvl w:val="0"/>
          <w:numId w:val="31"/>
        </w:numPr>
      </w:pPr>
      <w:r>
        <w:t xml:space="preserve">A </w:t>
      </w:r>
      <w:proofErr w:type="spellStart"/>
      <w:r>
        <w:t>Resource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U.S.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Corrupt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</w:t>
      </w:r>
      <w:proofErr w:type="spellStart"/>
      <w:r>
        <w:t>Act</w:t>
      </w:r>
      <w:proofErr w:type="spellEnd"/>
      <w:r>
        <w:t>, 2020</w:t>
      </w:r>
      <w:r>
        <w:rPr>
          <w:lang w:val="en-US"/>
        </w:rPr>
        <w:t>;</w:t>
      </w:r>
    </w:p>
    <w:p w14:paraId="47AC30D5" w14:textId="77777777" w:rsidR="00531A04" w:rsidRDefault="00531A04" w:rsidP="00531A04">
      <w:pPr>
        <w:pStyle w:val="m4"/>
        <w:numPr>
          <w:ilvl w:val="0"/>
          <w:numId w:val="31"/>
        </w:numPr>
      </w:pPr>
      <w:proofErr w:type="spellStart"/>
      <w:r>
        <w:t>Evaluation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Corporate</w:t>
      </w:r>
      <w:proofErr w:type="spellEnd"/>
      <w:r>
        <w:t xml:space="preserve"> </w:t>
      </w:r>
      <w:proofErr w:type="spellStart"/>
      <w:r>
        <w:t>Compliance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, U.S.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Justice</w:t>
      </w:r>
      <w:proofErr w:type="spellEnd"/>
      <w:r>
        <w:rPr>
          <w:lang w:val="en-US"/>
        </w:rPr>
        <w:t xml:space="preserve">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Division</w:t>
      </w:r>
      <w:proofErr w:type="spellEnd"/>
      <w:r>
        <w:t>, 2020</w:t>
      </w:r>
      <w:r>
        <w:rPr>
          <w:lang w:val="en-US"/>
        </w:rPr>
        <w:t>;</w:t>
      </w:r>
    </w:p>
    <w:p w14:paraId="33DA31C6" w14:textId="77777777" w:rsidR="00531A04" w:rsidRDefault="00531A04" w:rsidP="00531A04">
      <w:pPr>
        <w:pStyle w:val="m4"/>
        <w:numPr>
          <w:ilvl w:val="0"/>
          <w:numId w:val="31"/>
        </w:numPr>
      </w:pPr>
      <w:r>
        <w:t>Конвенция Организации экономического сотрудничества и развития (ОЭСР) по борьбе с подкупом иностранных должностных лиц при совершении международных коммерческих сделок 1997 г.</w:t>
      </w:r>
      <w:r w:rsidRPr="00531A04">
        <w:rPr>
          <w:lang w:val="ru-RU"/>
        </w:rPr>
        <w:t>;</w:t>
      </w:r>
    </w:p>
    <w:p w14:paraId="54B43CF7" w14:textId="77777777" w:rsidR="00531A04" w:rsidRDefault="00531A04" w:rsidP="00531A04">
      <w:pPr>
        <w:pStyle w:val="m4"/>
        <w:numPr>
          <w:ilvl w:val="0"/>
          <w:numId w:val="31"/>
        </w:numPr>
      </w:pPr>
      <w:r>
        <w:t>Конвенция Организации Объединенных Наций против коррупции, 2003 г.</w:t>
      </w:r>
      <w:r w:rsidRPr="00531A04">
        <w:rPr>
          <w:lang w:val="ru-RU"/>
        </w:rPr>
        <w:t>;</w:t>
      </w:r>
    </w:p>
    <w:p w14:paraId="2193A6E0" w14:textId="77777777" w:rsidR="00531A04" w:rsidRDefault="00531A04" w:rsidP="00531A04">
      <w:pPr>
        <w:pStyle w:val="m4"/>
        <w:numPr>
          <w:ilvl w:val="0"/>
          <w:numId w:val="31"/>
        </w:numPr>
      </w:pPr>
      <w:r>
        <w:t>Конвенция об уголовной ответственности за коррупцию, 1999 г.</w:t>
      </w:r>
      <w:r w:rsidRPr="00531A04">
        <w:rPr>
          <w:lang w:val="ru-RU"/>
        </w:rPr>
        <w:t>;</w:t>
      </w:r>
    </w:p>
    <w:p w14:paraId="38759C5E" w14:textId="77777777" w:rsidR="00531A04" w:rsidRDefault="00531A04" w:rsidP="00531A04">
      <w:pPr>
        <w:pStyle w:val="m4"/>
        <w:numPr>
          <w:ilvl w:val="0"/>
          <w:numId w:val="31"/>
        </w:numPr>
      </w:pPr>
      <w:r>
        <w:t>Методические рекомендации по разработке и принятию организациями мер по предупреждению и противодействию коррупции, (Министерство труда и социальной защиты РФ)</w:t>
      </w:r>
      <w:r w:rsidRPr="00531A04">
        <w:rPr>
          <w:lang w:val="ru-RU"/>
        </w:rPr>
        <w:t>;</w:t>
      </w:r>
    </w:p>
    <w:p w14:paraId="12FC9672" w14:textId="77777777" w:rsidR="00531A04" w:rsidRDefault="00531A04" w:rsidP="00531A04">
      <w:pPr>
        <w:pStyle w:val="m4"/>
        <w:numPr>
          <w:ilvl w:val="0"/>
          <w:numId w:val="31"/>
        </w:numPr>
      </w:pPr>
      <w:r>
        <w:t>Меры по предупреждению коррупции в организациях (Министерство труда и социальной защиты РФ)</w:t>
      </w:r>
      <w:r w:rsidRPr="00531A04">
        <w:rPr>
          <w:lang w:val="ru-RU"/>
        </w:rPr>
        <w:t>.</w:t>
      </w:r>
    </w:p>
    <w:p w14:paraId="7F245426" w14:textId="77777777" w:rsidR="00531A04" w:rsidRDefault="00531A04" w:rsidP="00531A04">
      <w:pPr>
        <w:pStyle w:val="m4"/>
      </w:pPr>
    </w:p>
    <w:p w14:paraId="2FBD339C" w14:textId="77777777" w:rsidR="00531A04" w:rsidRPr="00531A04" w:rsidRDefault="00531A04" w:rsidP="008C0711">
      <w:pPr>
        <w:pStyle w:val="m4"/>
        <w:ind w:firstLine="360"/>
      </w:pPr>
      <w:r>
        <w:t>При разработке Политики были также использованы рекомендации и методологические указания, содержащиеся в руководствах профильных международных организаций, а также лучшие практики в области построения функции комплаенс.</w:t>
      </w:r>
    </w:p>
    <w:p w14:paraId="0871C09E" w14:textId="77777777" w:rsidR="00BE22F2" w:rsidRDefault="00BE22F2">
      <w:pPr>
        <w:pStyle w:val="m4"/>
      </w:pPr>
    </w:p>
    <w:sectPr w:rsidR="00BE22F2" w:rsidSect="005F2592">
      <w:headerReference w:type="default" r:id="rId14"/>
      <w:footerReference w:type="default" r:id="rId15"/>
      <w:headerReference w:type="first" r:id="rId16"/>
      <w:pgSz w:w="11906" w:h="16838" w:code="9"/>
      <w:pgMar w:top="1134" w:right="567" w:bottom="993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624B7" w14:textId="77777777" w:rsidR="00905D62" w:rsidRDefault="00905D62">
      <w:r>
        <w:separator/>
      </w:r>
    </w:p>
  </w:endnote>
  <w:endnote w:type="continuationSeparator" w:id="0">
    <w:p w14:paraId="3B2A870D" w14:textId="77777777" w:rsidR="00905D62" w:rsidRDefault="00905D62">
      <w:r>
        <w:continuationSeparator/>
      </w:r>
    </w:p>
  </w:endnote>
  <w:endnote w:type="continuationNotice" w:id="1">
    <w:p w14:paraId="3557FB4C" w14:textId="77777777" w:rsidR="00905D62" w:rsidRDefault="00905D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595CA" w14:textId="77777777" w:rsidR="004157A3" w:rsidRDefault="004157A3">
    <w:pPr>
      <w:pStyle w:val="ab"/>
      <w:ind w:right="-6"/>
      <w:jc w:val="right"/>
    </w:pPr>
    <w:r>
      <w:rPr>
        <w:sz w:val="20"/>
      </w:rPr>
      <w:t xml:space="preserve">стр.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C60AB7">
      <w:rPr>
        <w:noProof/>
        <w:sz w:val="20"/>
      </w:rPr>
      <w:t>16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C60AB7">
      <w:rPr>
        <w:noProof/>
        <w:sz w:val="20"/>
      </w:rPr>
      <w:t>16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74975" w14:textId="77777777" w:rsidR="00905D62" w:rsidRDefault="00905D62">
      <w:r>
        <w:separator/>
      </w:r>
    </w:p>
  </w:footnote>
  <w:footnote w:type="continuationSeparator" w:id="0">
    <w:p w14:paraId="47A33950" w14:textId="77777777" w:rsidR="00905D62" w:rsidRDefault="00905D62">
      <w:r>
        <w:continuationSeparator/>
      </w:r>
    </w:p>
  </w:footnote>
  <w:footnote w:type="continuationNotice" w:id="1">
    <w:p w14:paraId="6D2CCC72" w14:textId="77777777" w:rsidR="00905D62" w:rsidRDefault="00905D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38EB9" w14:textId="77777777" w:rsidR="00D30A2D" w:rsidRDefault="00D30A2D"/>
  <w:tbl>
    <w:tblPr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35"/>
      <w:gridCol w:w="7825"/>
    </w:tblGrid>
    <w:tr w:rsidR="006F22DF" w:rsidRPr="001A19F5" w14:paraId="0196A103" w14:textId="77777777" w:rsidTr="00026D78">
      <w:trPr>
        <w:cantSplit/>
        <w:trHeight w:val="360"/>
      </w:trPr>
      <w:tc>
        <w:tcPr>
          <w:tcW w:w="223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5F71CE8" w14:textId="77A647C6" w:rsidR="006F22DF" w:rsidRPr="001A19F5" w:rsidRDefault="00AB25D4" w:rsidP="006F22DF">
          <w:pPr>
            <w:jc w:val="both"/>
          </w:pPr>
          <w:r w:rsidRPr="00ED1A4E">
            <w:rPr>
              <w:noProof/>
            </w:rPr>
            <w:drawing>
              <wp:inline distT="0" distB="0" distL="0" distR="0" wp14:anchorId="411C7688" wp14:editId="7BFC2621">
                <wp:extent cx="1249680" cy="628122"/>
                <wp:effectExtent l="0" t="0" r="7620" b="635"/>
                <wp:docPr id="1" name="Рисунок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5937B8-DBD1-4E27-A8F7-C7497B73A5A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2">
                          <a:extLst>
                            <a:ext uri="{FF2B5EF4-FFF2-40B4-BE49-F238E27FC236}">
                              <a16:creationId xmlns:a16="http://schemas.microsoft.com/office/drawing/2014/main" id="{2E5937B8-DBD1-4E27-A8F7-C7497B73A5A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032" cy="6443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1CD7FC" w14:textId="77777777" w:rsidR="006F22DF" w:rsidRPr="00657E80" w:rsidRDefault="006F22DF" w:rsidP="006F22DF">
          <w:pPr>
            <w:tabs>
              <w:tab w:val="center" w:pos="4677"/>
              <w:tab w:val="right" w:pos="9355"/>
            </w:tabs>
            <w:ind w:left="20"/>
            <w:jc w:val="center"/>
            <w:rPr>
              <w:bCs/>
              <w:sz w:val="16"/>
              <w:szCs w:val="16"/>
            </w:rPr>
          </w:pPr>
          <w:r>
            <w:rPr>
              <w:sz w:val="16"/>
              <w:szCs w:val="16"/>
            </w:rPr>
            <w:t>Политика</w:t>
          </w:r>
          <w:r w:rsidRPr="00E51558">
            <w:rPr>
              <w:sz w:val="16"/>
              <w:szCs w:val="16"/>
            </w:rPr>
            <w:t xml:space="preserve"> «</w:t>
          </w:r>
          <w:r>
            <w:rPr>
              <w:sz w:val="16"/>
              <w:szCs w:val="16"/>
            </w:rPr>
            <w:t>Соблюдение антикоррупционного законодательства</w:t>
          </w:r>
          <w:r w:rsidRPr="00E51558">
            <w:rPr>
              <w:sz w:val="16"/>
              <w:szCs w:val="16"/>
            </w:rPr>
            <w:t>»</w:t>
          </w:r>
        </w:p>
      </w:tc>
    </w:tr>
    <w:tr w:rsidR="006F22DF" w:rsidRPr="001A19F5" w14:paraId="36C379C6" w14:textId="77777777" w:rsidTr="00AB25D4">
      <w:trPr>
        <w:cantSplit/>
        <w:trHeight w:val="466"/>
      </w:trPr>
      <w:tc>
        <w:tcPr>
          <w:tcW w:w="223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ABA7FD" w14:textId="77777777" w:rsidR="006F22DF" w:rsidRPr="001A19F5" w:rsidRDefault="006F22DF" w:rsidP="006F22DF">
          <w:pPr>
            <w:ind w:firstLine="709"/>
            <w:jc w:val="both"/>
          </w:pPr>
        </w:p>
      </w:tc>
      <w:tc>
        <w:tcPr>
          <w:tcW w:w="78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585BB7" w14:textId="77777777" w:rsidR="006F22DF" w:rsidRPr="00C34231" w:rsidRDefault="006F22DF" w:rsidP="006F22DF">
          <w:pPr>
            <w:tabs>
              <w:tab w:val="center" w:pos="4677"/>
              <w:tab w:val="right" w:pos="9355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Публичная версия </w:t>
          </w:r>
        </w:p>
      </w:tc>
    </w:tr>
  </w:tbl>
  <w:p w14:paraId="04236D96" w14:textId="77777777" w:rsidR="006F22DF" w:rsidRDefault="006F22D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EFA74" w14:textId="77777777" w:rsidR="00D30A2D" w:rsidRDefault="00D30A2D"/>
  <w:tbl>
    <w:tblPr>
      <w:tblW w:w="101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14"/>
      <w:gridCol w:w="7981"/>
    </w:tblGrid>
    <w:tr w:rsidR="00C60AB7" w:rsidRPr="001A19F5" w14:paraId="494FB5A4" w14:textId="77777777" w:rsidTr="00A35791">
      <w:trPr>
        <w:cantSplit/>
        <w:trHeight w:val="360"/>
      </w:trPr>
      <w:tc>
        <w:tcPr>
          <w:tcW w:w="221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7AE7EA" w14:textId="2DE9511B" w:rsidR="00C60AB7" w:rsidRPr="001A19F5" w:rsidRDefault="00AB25D4" w:rsidP="005F2592">
          <w:pPr>
            <w:jc w:val="both"/>
          </w:pPr>
          <w:r w:rsidRPr="00ED1A4E">
            <w:rPr>
              <w:noProof/>
            </w:rPr>
            <w:drawing>
              <wp:inline distT="0" distB="0" distL="0" distR="0" wp14:anchorId="6AD93A12" wp14:editId="2A95A666">
                <wp:extent cx="1249680" cy="628122"/>
                <wp:effectExtent l="0" t="0" r="7620" b="635"/>
                <wp:docPr id="3" name="Рисунок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5937B8-DBD1-4E27-A8F7-C7497B73A5A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2">
                          <a:extLst>
                            <a:ext uri="{FF2B5EF4-FFF2-40B4-BE49-F238E27FC236}">
                              <a16:creationId xmlns:a16="http://schemas.microsoft.com/office/drawing/2014/main" id="{2E5937B8-DBD1-4E27-A8F7-C7497B73A5A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032" cy="6443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E1FE98E" w14:textId="77777777" w:rsidR="00C60AB7" w:rsidRPr="00657E80" w:rsidRDefault="00C60AB7" w:rsidP="005F2592">
          <w:pPr>
            <w:tabs>
              <w:tab w:val="center" w:pos="4677"/>
              <w:tab w:val="right" w:pos="9355"/>
            </w:tabs>
            <w:ind w:left="20"/>
            <w:jc w:val="center"/>
            <w:rPr>
              <w:bCs/>
              <w:sz w:val="16"/>
              <w:szCs w:val="16"/>
            </w:rPr>
          </w:pPr>
          <w:r>
            <w:rPr>
              <w:sz w:val="16"/>
              <w:szCs w:val="16"/>
            </w:rPr>
            <w:t>Политика</w:t>
          </w:r>
          <w:r w:rsidRPr="00E51558">
            <w:rPr>
              <w:sz w:val="16"/>
              <w:szCs w:val="16"/>
            </w:rPr>
            <w:t xml:space="preserve"> «</w:t>
          </w:r>
          <w:r>
            <w:rPr>
              <w:sz w:val="16"/>
              <w:szCs w:val="16"/>
            </w:rPr>
            <w:t>Соблюдение антикоррупционного законодательства</w:t>
          </w:r>
          <w:r w:rsidRPr="00E51558">
            <w:rPr>
              <w:sz w:val="16"/>
              <w:szCs w:val="16"/>
            </w:rPr>
            <w:t>»</w:t>
          </w:r>
        </w:p>
      </w:tc>
    </w:tr>
    <w:tr w:rsidR="00C60AB7" w:rsidRPr="001A19F5" w14:paraId="5CD2164F" w14:textId="77777777" w:rsidTr="00774F65">
      <w:trPr>
        <w:cantSplit/>
        <w:trHeight w:val="161"/>
      </w:trPr>
      <w:tc>
        <w:tcPr>
          <w:tcW w:w="221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F8323E" w14:textId="77777777" w:rsidR="00C60AB7" w:rsidRPr="001A19F5" w:rsidRDefault="00C60AB7" w:rsidP="005F2592">
          <w:pPr>
            <w:ind w:firstLine="709"/>
            <w:jc w:val="both"/>
          </w:pPr>
        </w:p>
      </w:tc>
      <w:tc>
        <w:tcPr>
          <w:tcW w:w="79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9AC29F2" w14:textId="77777777" w:rsidR="00C60AB7" w:rsidRPr="00C34231" w:rsidRDefault="00C60AB7" w:rsidP="005F2592">
          <w:pPr>
            <w:tabs>
              <w:tab w:val="center" w:pos="4677"/>
              <w:tab w:val="right" w:pos="9355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Публичная версия </w:t>
          </w:r>
        </w:p>
      </w:tc>
    </w:tr>
  </w:tbl>
  <w:p w14:paraId="02AEB609" w14:textId="77777777" w:rsidR="005F2592" w:rsidRDefault="005F259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D640E"/>
    <w:multiLevelType w:val="hybridMultilevel"/>
    <w:tmpl w:val="5E704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E1CFF"/>
    <w:multiLevelType w:val="hybridMultilevel"/>
    <w:tmpl w:val="2D6CFDEC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2" w15:restartNumberingAfterBreak="0">
    <w:nsid w:val="06F04D6D"/>
    <w:multiLevelType w:val="hybridMultilevel"/>
    <w:tmpl w:val="4D4015B2"/>
    <w:lvl w:ilvl="0" w:tplc="041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3" w15:restartNumberingAfterBreak="0">
    <w:nsid w:val="10471C6B"/>
    <w:multiLevelType w:val="hybridMultilevel"/>
    <w:tmpl w:val="C660E2E8"/>
    <w:lvl w:ilvl="0" w:tplc="992CAD04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608ACA">
      <w:numFmt w:val="none"/>
      <w:pStyle w:val="a0"/>
      <w:lvlText w:val=""/>
      <w:lvlJc w:val="left"/>
      <w:pPr>
        <w:tabs>
          <w:tab w:val="num" w:pos="360"/>
        </w:tabs>
      </w:pPr>
    </w:lvl>
    <w:lvl w:ilvl="2" w:tplc="11D098AE">
      <w:numFmt w:val="none"/>
      <w:lvlText w:val=""/>
      <w:lvlJc w:val="left"/>
      <w:pPr>
        <w:tabs>
          <w:tab w:val="num" w:pos="360"/>
        </w:tabs>
      </w:pPr>
    </w:lvl>
    <w:lvl w:ilvl="3" w:tplc="EFF2CB72">
      <w:numFmt w:val="none"/>
      <w:lvlText w:val=""/>
      <w:lvlJc w:val="left"/>
      <w:pPr>
        <w:tabs>
          <w:tab w:val="num" w:pos="360"/>
        </w:tabs>
      </w:pPr>
    </w:lvl>
    <w:lvl w:ilvl="4" w:tplc="49BC06C2">
      <w:numFmt w:val="none"/>
      <w:lvlText w:val=""/>
      <w:lvlJc w:val="left"/>
      <w:pPr>
        <w:tabs>
          <w:tab w:val="num" w:pos="360"/>
        </w:tabs>
      </w:pPr>
    </w:lvl>
    <w:lvl w:ilvl="5" w:tplc="A8B00E74">
      <w:numFmt w:val="none"/>
      <w:lvlText w:val=""/>
      <w:lvlJc w:val="left"/>
      <w:pPr>
        <w:tabs>
          <w:tab w:val="num" w:pos="360"/>
        </w:tabs>
      </w:pPr>
    </w:lvl>
    <w:lvl w:ilvl="6" w:tplc="EB9C7CD8">
      <w:numFmt w:val="none"/>
      <w:lvlText w:val=""/>
      <w:lvlJc w:val="left"/>
      <w:pPr>
        <w:tabs>
          <w:tab w:val="num" w:pos="360"/>
        </w:tabs>
      </w:pPr>
    </w:lvl>
    <w:lvl w:ilvl="7" w:tplc="E42AA0E8">
      <w:numFmt w:val="none"/>
      <w:lvlText w:val=""/>
      <w:lvlJc w:val="left"/>
      <w:pPr>
        <w:tabs>
          <w:tab w:val="num" w:pos="360"/>
        </w:tabs>
      </w:pPr>
    </w:lvl>
    <w:lvl w:ilvl="8" w:tplc="6EEA609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58125C6"/>
    <w:multiLevelType w:val="hybridMultilevel"/>
    <w:tmpl w:val="D44AD5A0"/>
    <w:lvl w:ilvl="0" w:tplc="E1529BD4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760168">
      <w:numFmt w:val="none"/>
      <w:pStyle w:val="a2"/>
      <w:lvlText w:val=""/>
      <w:lvlJc w:val="left"/>
      <w:pPr>
        <w:tabs>
          <w:tab w:val="num" w:pos="360"/>
        </w:tabs>
      </w:pPr>
    </w:lvl>
    <w:lvl w:ilvl="2" w:tplc="565C98D4">
      <w:numFmt w:val="none"/>
      <w:lvlText w:val=""/>
      <w:lvlJc w:val="left"/>
      <w:pPr>
        <w:tabs>
          <w:tab w:val="num" w:pos="360"/>
        </w:tabs>
      </w:pPr>
    </w:lvl>
    <w:lvl w:ilvl="3" w:tplc="6FBCD8D4">
      <w:numFmt w:val="none"/>
      <w:lvlText w:val=""/>
      <w:lvlJc w:val="left"/>
      <w:pPr>
        <w:tabs>
          <w:tab w:val="num" w:pos="360"/>
        </w:tabs>
      </w:pPr>
    </w:lvl>
    <w:lvl w:ilvl="4" w:tplc="C9DC9E40">
      <w:numFmt w:val="none"/>
      <w:lvlText w:val=""/>
      <w:lvlJc w:val="left"/>
      <w:pPr>
        <w:tabs>
          <w:tab w:val="num" w:pos="360"/>
        </w:tabs>
      </w:pPr>
    </w:lvl>
    <w:lvl w:ilvl="5" w:tplc="6AF82190">
      <w:numFmt w:val="none"/>
      <w:lvlText w:val=""/>
      <w:lvlJc w:val="left"/>
      <w:pPr>
        <w:tabs>
          <w:tab w:val="num" w:pos="360"/>
        </w:tabs>
      </w:pPr>
    </w:lvl>
    <w:lvl w:ilvl="6" w:tplc="D6E22F8C">
      <w:numFmt w:val="none"/>
      <w:lvlText w:val=""/>
      <w:lvlJc w:val="left"/>
      <w:pPr>
        <w:tabs>
          <w:tab w:val="num" w:pos="360"/>
        </w:tabs>
      </w:pPr>
    </w:lvl>
    <w:lvl w:ilvl="7" w:tplc="9D82ECB2">
      <w:numFmt w:val="none"/>
      <w:lvlText w:val=""/>
      <w:lvlJc w:val="left"/>
      <w:pPr>
        <w:tabs>
          <w:tab w:val="num" w:pos="360"/>
        </w:tabs>
      </w:pPr>
    </w:lvl>
    <w:lvl w:ilvl="8" w:tplc="2E56E3C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EA26F94"/>
    <w:multiLevelType w:val="multilevel"/>
    <w:tmpl w:val="723A84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B4652AF"/>
    <w:multiLevelType w:val="hybridMultilevel"/>
    <w:tmpl w:val="C7AEE4DE"/>
    <w:lvl w:ilvl="0" w:tplc="6FBE2E28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91C7F"/>
    <w:multiLevelType w:val="hybridMultilevel"/>
    <w:tmpl w:val="8EC47ACC"/>
    <w:lvl w:ilvl="0" w:tplc="8A6CE44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0570E"/>
    <w:multiLevelType w:val="hybridMultilevel"/>
    <w:tmpl w:val="EA2C6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C5597"/>
    <w:multiLevelType w:val="hybridMultilevel"/>
    <w:tmpl w:val="90E6459E"/>
    <w:lvl w:ilvl="0" w:tplc="0419000F">
      <w:start w:val="1"/>
      <w:numFmt w:val="decimal"/>
      <w:pStyle w:val="a3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pStyle w:val="a4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21556D"/>
    <w:multiLevelType w:val="multilevel"/>
    <w:tmpl w:val="EF74EE84"/>
    <w:lvl w:ilvl="0">
      <w:start w:val="1"/>
      <w:numFmt w:val="decimal"/>
      <w:pStyle w:val="m0"/>
      <w:lvlText w:val="Этап %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start w:val="1"/>
      <w:numFmt w:val="decimal"/>
      <w:lvlText w:val="Шаг %1.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Шаг 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Шаг %1.%2.%3.%4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decimal"/>
      <w:lvlText w:val="Шаг %1.%2.%3.%4.%5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ED400FB"/>
    <w:multiLevelType w:val="hybridMultilevel"/>
    <w:tmpl w:val="7A42BB76"/>
    <w:lvl w:ilvl="0" w:tplc="0EC047EA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C327D"/>
    <w:multiLevelType w:val="hybridMultilevel"/>
    <w:tmpl w:val="518A8D82"/>
    <w:lvl w:ilvl="0" w:tplc="D2103C72">
      <w:start w:val="1"/>
      <w:numFmt w:val="bullet"/>
      <w:pStyle w:val="m1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123F6"/>
    <w:multiLevelType w:val="singleLevel"/>
    <w:tmpl w:val="5308B78E"/>
    <w:lvl w:ilvl="0">
      <w:start w:val="1"/>
      <w:numFmt w:val="decimalZero"/>
      <w:pStyle w:val="7"/>
      <w:lvlText w:val="Форма ф.7.2-03-%1"/>
      <w:lvlJc w:val="left"/>
      <w:pPr>
        <w:tabs>
          <w:tab w:val="num" w:pos="2160"/>
        </w:tabs>
        <w:ind w:left="360" w:hanging="360"/>
      </w:pPr>
      <w:rPr>
        <w:rFonts w:hint="default"/>
        <w:sz w:val="22"/>
        <w:szCs w:val="22"/>
      </w:rPr>
    </w:lvl>
  </w:abstractNum>
  <w:abstractNum w:abstractNumId="14" w15:restartNumberingAfterBreak="0">
    <w:nsid w:val="54493163"/>
    <w:multiLevelType w:val="singleLevel"/>
    <w:tmpl w:val="C3A88FDC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0"/>
      </w:rPr>
    </w:lvl>
  </w:abstractNum>
  <w:abstractNum w:abstractNumId="15" w15:restartNumberingAfterBreak="0">
    <w:nsid w:val="54AF1264"/>
    <w:multiLevelType w:val="hybridMultilevel"/>
    <w:tmpl w:val="CAFA5220"/>
    <w:lvl w:ilvl="0" w:tplc="326CAA54">
      <w:start w:val="1"/>
      <w:numFmt w:val="bullet"/>
      <w:pStyle w:val="3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5793586B"/>
    <w:multiLevelType w:val="hybridMultilevel"/>
    <w:tmpl w:val="7A42BB76"/>
    <w:lvl w:ilvl="0" w:tplc="0EC047EA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039CF"/>
    <w:multiLevelType w:val="hybridMultilevel"/>
    <w:tmpl w:val="7A42BB76"/>
    <w:lvl w:ilvl="0" w:tplc="0EC047EA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110E4"/>
    <w:multiLevelType w:val="hybridMultilevel"/>
    <w:tmpl w:val="3F562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561F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04090005" w:tentative="1">
      <w:start w:val="1"/>
      <w:numFmt w:val="bullet"/>
      <w:pStyle w:val="11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57080"/>
    <w:multiLevelType w:val="multilevel"/>
    <w:tmpl w:val="DBACE018"/>
    <w:lvl w:ilvl="0">
      <w:start w:val="1"/>
      <w:numFmt w:val="decimal"/>
      <w:pStyle w:val="a5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75B5BF4"/>
    <w:multiLevelType w:val="hybridMultilevel"/>
    <w:tmpl w:val="5E704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BC740A"/>
    <w:multiLevelType w:val="multilevel"/>
    <w:tmpl w:val="404888A2"/>
    <w:lvl w:ilvl="0">
      <w:start w:val="1"/>
      <w:numFmt w:val="decimal"/>
      <w:pStyle w:val="m2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73E85816"/>
    <w:multiLevelType w:val="hybridMultilevel"/>
    <w:tmpl w:val="A102601C"/>
    <w:lvl w:ilvl="0" w:tplc="DF4AC560">
      <w:start w:val="1"/>
      <w:numFmt w:val="decimal"/>
      <w:lvlText w:val="(%1)"/>
      <w:lvlJc w:val="left"/>
      <w:pPr>
        <w:ind w:left="956" w:hanging="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5766E9E"/>
    <w:multiLevelType w:val="multilevel"/>
    <w:tmpl w:val="504E1780"/>
    <w:lvl w:ilvl="0">
      <w:start w:val="1"/>
      <w:numFmt w:val="decimal"/>
      <w:pStyle w:val="m10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20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19"/>
  </w:num>
  <w:num w:numId="6">
    <w:abstractNumId w:val="23"/>
  </w:num>
  <w:num w:numId="7">
    <w:abstractNumId w:val="10"/>
  </w:num>
  <w:num w:numId="8">
    <w:abstractNumId w:val="12"/>
  </w:num>
  <w:num w:numId="9">
    <w:abstractNumId w:val="21"/>
  </w:num>
  <w:num w:numId="10">
    <w:abstractNumId w:val="7"/>
  </w:num>
  <w:num w:numId="11">
    <w:abstractNumId w:val="14"/>
  </w:num>
  <w:num w:numId="12">
    <w:abstractNumId w:val="13"/>
  </w:num>
  <w:num w:numId="13">
    <w:abstractNumId w:val="18"/>
  </w:num>
  <w:num w:numId="14">
    <w:abstractNumId w:val="5"/>
  </w:num>
  <w:num w:numId="15">
    <w:abstractNumId w:val="0"/>
  </w:num>
  <w:num w:numId="16">
    <w:abstractNumId w:val="20"/>
  </w:num>
  <w:num w:numId="17">
    <w:abstractNumId w:val="11"/>
  </w:num>
  <w:num w:numId="18">
    <w:abstractNumId w:val="15"/>
  </w:num>
  <w:num w:numId="19">
    <w:abstractNumId w:val="17"/>
  </w:num>
  <w:num w:numId="20">
    <w:abstractNumId w:val="1"/>
  </w:num>
  <w:num w:numId="21">
    <w:abstractNumId w:val="16"/>
  </w:num>
  <w:num w:numId="22">
    <w:abstractNumId w:val="2"/>
  </w:num>
  <w:num w:numId="23">
    <w:abstractNumId w:val="22"/>
  </w:num>
  <w:num w:numId="24">
    <w:abstractNumId w:val="23"/>
    <w:lvlOverride w:ilvl="0">
      <w:startOverride w:val="7"/>
    </w:lvlOverride>
    <w:lvlOverride w:ilvl="1">
      <w:startOverride w:val="3"/>
    </w:lvlOverride>
  </w:num>
  <w:num w:numId="25">
    <w:abstractNumId w:val="23"/>
  </w:num>
  <w:num w:numId="26">
    <w:abstractNumId w:val="23"/>
  </w:num>
  <w:num w:numId="27">
    <w:abstractNumId w:val="23"/>
  </w:num>
  <w:num w:numId="28">
    <w:abstractNumId w:val="23"/>
  </w:num>
  <w:num w:numId="29">
    <w:abstractNumId w:val="23"/>
  </w:num>
  <w:num w:numId="30">
    <w:abstractNumId w:val="23"/>
  </w:num>
  <w:num w:numId="31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8"/>
  <w:drawingGridVerticalSpacing w:val="28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2DE"/>
    <w:rsid w:val="00000186"/>
    <w:rsid w:val="000014C3"/>
    <w:rsid w:val="0000253A"/>
    <w:rsid w:val="00002973"/>
    <w:rsid w:val="000036FE"/>
    <w:rsid w:val="00003B42"/>
    <w:rsid w:val="0000405B"/>
    <w:rsid w:val="00004B07"/>
    <w:rsid w:val="00005385"/>
    <w:rsid w:val="000056F7"/>
    <w:rsid w:val="000067FF"/>
    <w:rsid w:val="00006823"/>
    <w:rsid w:val="0001045D"/>
    <w:rsid w:val="00010D86"/>
    <w:rsid w:val="00014B57"/>
    <w:rsid w:val="000154ED"/>
    <w:rsid w:val="00016504"/>
    <w:rsid w:val="0002143C"/>
    <w:rsid w:val="00021AA5"/>
    <w:rsid w:val="00021BF2"/>
    <w:rsid w:val="00021C4D"/>
    <w:rsid w:val="00021E99"/>
    <w:rsid w:val="000238F6"/>
    <w:rsid w:val="00025547"/>
    <w:rsid w:val="00027152"/>
    <w:rsid w:val="00030ADC"/>
    <w:rsid w:val="000313E3"/>
    <w:rsid w:val="000317F3"/>
    <w:rsid w:val="0003625A"/>
    <w:rsid w:val="0003713C"/>
    <w:rsid w:val="00043917"/>
    <w:rsid w:val="0004406B"/>
    <w:rsid w:val="00044919"/>
    <w:rsid w:val="00044E3E"/>
    <w:rsid w:val="00046C20"/>
    <w:rsid w:val="00047216"/>
    <w:rsid w:val="00051749"/>
    <w:rsid w:val="00052F3E"/>
    <w:rsid w:val="000556F3"/>
    <w:rsid w:val="00055D31"/>
    <w:rsid w:val="00056466"/>
    <w:rsid w:val="00060192"/>
    <w:rsid w:val="00062E08"/>
    <w:rsid w:val="0006416F"/>
    <w:rsid w:val="00066120"/>
    <w:rsid w:val="00070527"/>
    <w:rsid w:val="000706F8"/>
    <w:rsid w:val="00071F50"/>
    <w:rsid w:val="000722DA"/>
    <w:rsid w:val="0007385D"/>
    <w:rsid w:val="00076196"/>
    <w:rsid w:val="000776AC"/>
    <w:rsid w:val="0007797B"/>
    <w:rsid w:val="00080CAB"/>
    <w:rsid w:val="00080E86"/>
    <w:rsid w:val="0008244C"/>
    <w:rsid w:val="00082FA3"/>
    <w:rsid w:val="000834BB"/>
    <w:rsid w:val="00083F85"/>
    <w:rsid w:val="00090F45"/>
    <w:rsid w:val="00092C77"/>
    <w:rsid w:val="00092FD5"/>
    <w:rsid w:val="0009355E"/>
    <w:rsid w:val="0009372A"/>
    <w:rsid w:val="00094537"/>
    <w:rsid w:val="000960AD"/>
    <w:rsid w:val="000A03B7"/>
    <w:rsid w:val="000A1F62"/>
    <w:rsid w:val="000A2375"/>
    <w:rsid w:val="000A297B"/>
    <w:rsid w:val="000A2C1B"/>
    <w:rsid w:val="000A2F9D"/>
    <w:rsid w:val="000A41E2"/>
    <w:rsid w:val="000A5765"/>
    <w:rsid w:val="000A5B52"/>
    <w:rsid w:val="000A6EA2"/>
    <w:rsid w:val="000B1059"/>
    <w:rsid w:val="000B1D4C"/>
    <w:rsid w:val="000B1E5F"/>
    <w:rsid w:val="000B29BD"/>
    <w:rsid w:val="000B29C6"/>
    <w:rsid w:val="000B2B2E"/>
    <w:rsid w:val="000B31F3"/>
    <w:rsid w:val="000B4DC9"/>
    <w:rsid w:val="000B5388"/>
    <w:rsid w:val="000B6515"/>
    <w:rsid w:val="000B75A8"/>
    <w:rsid w:val="000B7B70"/>
    <w:rsid w:val="000C2C12"/>
    <w:rsid w:val="000C42F7"/>
    <w:rsid w:val="000C5084"/>
    <w:rsid w:val="000C62AC"/>
    <w:rsid w:val="000C63AF"/>
    <w:rsid w:val="000C63C6"/>
    <w:rsid w:val="000C7AAC"/>
    <w:rsid w:val="000C7BFA"/>
    <w:rsid w:val="000D0BDA"/>
    <w:rsid w:val="000D1E53"/>
    <w:rsid w:val="000D25AB"/>
    <w:rsid w:val="000D3360"/>
    <w:rsid w:val="000D49C1"/>
    <w:rsid w:val="000D51F7"/>
    <w:rsid w:val="000D6440"/>
    <w:rsid w:val="000D6B30"/>
    <w:rsid w:val="000E02BE"/>
    <w:rsid w:val="000E2DFD"/>
    <w:rsid w:val="000E406E"/>
    <w:rsid w:val="000E40BB"/>
    <w:rsid w:val="000E4BFE"/>
    <w:rsid w:val="000E535A"/>
    <w:rsid w:val="000F0D9B"/>
    <w:rsid w:val="000F1747"/>
    <w:rsid w:val="000F7491"/>
    <w:rsid w:val="000F75D9"/>
    <w:rsid w:val="0010250B"/>
    <w:rsid w:val="00104BE6"/>
    <w:rsid w:val="001058B3"/>
    <w:rsid w:val="001071D5"/>
    <w:rsid w:val="0011190D"/>
    <w:rsid w:val="00111D62"/>
    <w:rsid w:val="00111E74"/>
    <w:rsid w:val="00112EE4"/>
    <w:rsid w:val="001143E3"/>
    <w:rsid w:val="0011459E"/>
    <w:rsid w:val="00115249"/>
    <w:rsid w:val="0011583E"/>
    <w:rsid w:val="00117507"/>
    <w:rsid w:val="00117A18"/>
    <w:rsid w:val="00120D1A"/>
    <w:rsid w:val="00121165"/>
    <w:rsid w:val="00124EA3"/>
    <w:rsid w:val="00125753"/>
    <w:rsid w:val="00126639"/>
    <w:rsid w:val="00126844"/>
    <w:rsid w:val="00126F44"/>
    <w:rsid w:val="00131848"/>
    <w:rsid w:val="001321E4"/>
    <w:rsid w:val="00133C08"/>
    <w:rsid w:val="00133E59"/>
    <w:rsid w:val="00134C3D"/>
    <w:rsid w:val="00135588"/>
    <w:rsid w:val="00135C20"/>
    <w:rsid w:val="001367AB"/>
    <w:rsid w:val="00140850"/>
    <w:rsid w:val="00140AE3"/>
    <w:rsid w:val="00141319"/>
    <w:rsid w:val="00142555"/>
    <w:rsid w:val="001433BC"/>
    <w:rsid w:val="00143A37"/>
    <w:rsid w:val="00143DB2"/>
    <w:rsid w:val="0014488B"/>
    <w:rsid w:val="001454AA"/>
    <w:rsid w:val="001457EB"/>
    <w:rsid w:val="00146ED2"/>
    <w:rsid w:val="00150D63"/>
    <w:rsid w:val="0015110A"/>
    <w:rsid w:val="00155077"/>
    <w:rsid w:val="0015726A"/>
    <w:rsid w:val="00157B39"/>
    <w:rsid w:val="00157BA2"/>
    <w:rsid w:val="00161736"/>
    <w:rsid w:val="00162E25"/>
    <w:rsid w:val="0016586C"/>
    <w:rsid w:val="001670A2"/>
    <w:rsid w:val="001678AA"/>
    <w:rsid w:val="00170C61"/>
    <w:rsid w:val="0017182B"/>
    <w:rsid w:val="00171990"/>
    <w:rsid w:val="001728D7"/>
    <w:rsid w:val="00173892"/>
    <w:rsid w:val="00173AE9"/>
    <w:rsid w:val="00174E08"/>
    <w:rsid w:val="0018091E"/>
    <w:rsid w:val="00181E1C"/>
    <w:rsid w:val="00183FB7"/>
    <w:rsid w:val="00184E40"/>
    <w:rsid w:val="001855B6"/>
    <w:rsid w:val="00185E2C"/>
    <w:rsid w:val="00186934"/>
    <w:rsid w:val="001877EC"/>
    <w:rsid w:val="00190BC4"/>
    <w:rsid w:val="00190F0A"/>
    <w:rsid w:val="001910EA"/>
    <w:rsid w:val="00191329"/>
    <w:rsid w:val="001914F3"/>
    <w:rsid w:val="0019416A"/>
    <w:rsid w:val="00194EE5"/>
    <w:rsid w:val="00196232"/>
    <w:rsid w:val="00196D73"/>
    <w:rsid w:val="001A0061"/>
    <w:rsid w:val="001A0CC5"/>
    <w:rsid w:val="001A2DB3"/>
    <w:rsid w:val="001A3213"/>
    <w:rsid w:val="001A4056"/>
    <w:rsid w:val="001A47F4"/>
    <w:rsid w:val="001A5465"/>
    <w:rsid w:val="001A5F52"/>
    <w:rsid w:val="001A616A"/>
    <w:rsid w:val="001A69CA"/>
    <w:rsid w:val="001A6E75"/>
    <w:rsid w:val="001A77A8"/>
    <w:rsid w:val="001B0B04"/>
    <w:rsid w:val="001B0B05"/>
    <w:rsid w:val="001B0E41"/>
    <w:rsid w:val="001B3BB8"/>
    <w:rsid w:val="001B4989"/>
    <w:rsid w:val="001B4F68"/>
    <w:rsid w:val="001B5006"/>
    <w:rsid w:val="001B727B"/>
    <w:rsid w:val="001B7E19"/>
    <w:rsid w:val="001C257B"/>
    <w:rsid w:val="001C28B3"/>
    <w:rsid w:val="001C33B6"/>
    <w:rsid w:val="001C44DF"/>
    <w:rsid w:val="001C5C4E"/>
    <w:rsid w:val="001C6C35"/>
    <w:rsid w:val="001C796F"/>
    <w:rsid w:val="001D10ED"/>
    <w:rsid w:val="001D35EA"/>
    <w:rsid w:val="001D4204"/>
    <w:rsid w:val="001D4796"/>
    <w:rsid w:val="001D4820"/>
    <w:rsid w:val="001D7CBE"/>
    <w:rsid w:val="001E6350"/>
    <w:rsid w:val="001E673E"/>
    <w:rsid w:val="001E6975"/>
    <w:rsid w:val="001E7ADD"/>
    <w:rsid w:val="001E7E68"/>
    <w:rsid w:val="001F12FF"/>
    <w:rsid w:val="001F2411"/>
    <w:rsid w:val="001F3268"/>
    <w:rsid w:val="001F378F"/>
    <w:rsid w:val="001F6DEA"/>
    <w:rsid w:val="002026A9"/>
    <w:rsid w:val="00203001"/>
    <w:rsid w:val="002039A3"/>
    <w:rsid w:val="00204BF4"/>
    <w:rsid w:val="00205404"/>
    <w:rsid w:val="002069E3"/>
    <w:rsid w:val="00210DE4"/>
    <w:rsid w:val="0021346C"/>
    <w:rsid w:val="00213F81"/>
    <w:rsid w:val="0021665B"/>
    <w:rsid w:val="002166D4"/>
    <w:rsid w:val="00216BC7"/>
    <w:rsid w:val="00223935"/>
    <w:rsid w:val="00225757"/>
    <w:rsid w:val="0022763E"/>
    <w:rsid w:val="002277A6"/>
    <w:rsid w:val="0023030F"/>
    <w:rsid w:val="00231214"/>
    <w:rsid w:val="002315AE"/>
    <w:rsid w:val="00233154"/>
    <w:rsid w:val="002334BC"/>
    <w:rsid w:val="00233750"/>
    <w:rsid w:val="00235112"/>
    <w:rsid w:val="0023621D"/>
    <w:rsid w:val="00236754"/>
    <w:rsid w:val="00236D0D"/>
    <w:rsid w:val="0023704C"/>
    <w:rsid w:val="0023710D"/>
    <w:rsid w:val="002371BC"/>
    <w:rsid w:val="0023763A"/>
    <w:rsid w:val="00237692"/>
    <w:rsid w:val="00237B5E"/>
    <w:rsid w:val="0024029E"/>
    <w:rsid w:val="00241029"/>
    <w:rsid w:val="002421E6"/>
    <w:rsid w:val="00242FED"/>
    <w:rsid w:val="002444A9"/>
    <w:rsid w:val="0024491F"/>
    <w:rsid w:val="00244D74"/>
    <w:rsid w:val="002471C0"/>
    <w:rsid w:val="002504D7"/>
    <w:rsid w:val="00250DB3"/>
    <w:rsid w:val="00251129"/>
    <w:rsid w:val="0025224E"/>
    <w:rsid w:val="002532E1"/>
    <w:rsid w:val="00253805"/>
    <w:rsid w:val="00253E19"/>
    <w:rsid w:val="0025493C"/>
    <w:rsid w:val="00255414"/>
    <w:rsid w:val="0025665A"/>
    <w:rsid w:val="002569F8"/>
    <w:rsid w:val="00256A67"/>
    <w:rsid w:val="0025764D"/>
    <w:rsid w:val="00257697"/>
    <w:rsid w:val="0026078B"/>
    <w:rsid w:val="0026143F"/>
    <w:rsid w:val="00263A05"/>
    <w:rsid w:val="002667A6"/>
    <w:rsid w:val="00266B5F"/>
    <w:rsid w:val="00266D2A"/>
    <w:rsid w:val="002703B9"/>
    <w:rsid w:val="00270786"/>
    <w:rsid w:val="00271778"/>
    <w:rsid w:val="00272C15"/>
    <w:rsid w:val="002734DB"/>
    <w:rsid w:val="00273534"/>
    <w:rsid w:val="002746B0"/>
    <w:rsid w:val="002763EB"/>
    <w:rsid w:val="002772C2"/>
    <w:rsid w:val="002776C5"/>
    <w:rsid w:val="00282C56"/>
    <w:rsid w:val="00283612"/>
    <w:rsid w:val="00284B7A"/>
    <w:rsid w:val="002852CF"/>
    <w:rsid w:val="00285E1F"/>
    <w:rsid w:val="00286B37"/>
    <w:rsid w:val="0028701E"/>
    <w:rsid w:val="00290293"/>
    <w:rsid w:val="0029191F"/>
    <w:rsid w:val="00292408"/>
    <w:rsid w:val="002961DE"/>
    <w:rsid w:val="002967F3"/>
    <w:rsid w:val="0029686B"/>
    <w:rsid w:val="002A0427"/>
    <w:rsid w:val="002A0A7B"/>
    <w:rsid w:val="002A1401"/>
    <w:rsid w:val="002A18D4"/>
    <w:rsid w:val="002A19A1"/>
    <w:rsid w:val="002A627E"/>
    <w:rsid w:val="002A6C8B"/>
    <w:rsid w:val="002B691B"/>
    <w:rsid w:val="002B6D83"/>
    <w:rsid w:val="002B7067"/>
    <w:rsid w:val="002C307C"/>
    <w:rsid w:val="002C30B8"/>
    <w:rsid w:val="002C3909"/>
    <w:rsid w:val="002C47EB"/>
    <w:rsid w:val="002C4AD3"/>
    <w:rsid w:val="002C6850"/>
    <w:rsid w:val="002C75DD"/>
    <w:rsid w:val="002C7A3F"/>
    <w:rsid w:val="002D01BA"/>
    <w:rsid w:val="002D09FF"/>
    <w:rsid w:val="002D0CE9"/>
    <w:rsid w:val="002D2929"/>
    <w:rsid w:val="002D4684"/>
    <w:rsid w:val="002D4941"/>
    <w:rsid w:val="002D5665"/>
    <w:rsid w:val="002E2C4A"/>
    <w:rsid w:val="002E2D8B"/>
    <w:rsid w:val="002E2E24"/>
    <w:rsid w:val="002E6415"/>
    <w:rsid w:val="002E73EE"/>
    <w:rsid w:val="002E7FF0"/>
    <w:rsid w:val="002F2A55"/>
    <w:rsid w:val="002F2C01"/>
    <w:rsid w:val="002F4F5D"/>
    <w:rsid w:val="002F63F6"/>
    <w:rsid w:val="002F6CA9"/>
    <w:rsid w:val="003009A4"/>
    <w:rsid w:val="00302BCB"/>
    <w:rsid w:val="00302F75"/>
    <w:rsid w:val="003104D0"/>
    <w:rsid w:val="003112B0"/>
    <w:rsid w:val="003114E8"/>
    <w:rsid w:val="0031196D"/>
    <w:rsid w:val="00311F59"/>
    <w:rsid w:val="0031337F"/>
    <w:rsid w:val="00313755"/>
    <w:rsid w:val="00313B00"/>
    <w:rsid w:val="00313CF6"/>
    <w:rsid w:val="003148A4"/>
    <w:rsid w:val="00314B06"/>
    <w:rsid w:val="00314C77"/>
    <w:rsid w:val="00317614"/>
    <w:rsid w:val="0032014C"/>
    <w:rsid w:val="003206EA"/>
    <w:rsid w:val="00320BF6"/>
    <w:rsid w:val="0032368F"/>
    <w:rsid w:val="00324BB9"/>
    <w:rsid w:val="00325F24"/>
    <w:rsid w:val="00327E5D"/>
    <w:rsid w:val="00331C95"/>
    <w:rsid w:val="00332579"/>
    <w:rsid w:val="00332794"/>
    <w:rsid w:val="00334D65"/>
    <w:rsid w:val="0033529F"/>
    <w:rsid w:val="003364AD"/>
    <w:rsid w:val="003367FD"/>
    <w:rsid w:val="00340CBD"/>
    <w:rsid w:val="003428B3"/>
    <w:rsid w:val="003506E8"/>
    <w:rsid w:val="00351193"/>
    <w:rsid w:val="00351E0E"/>
    <w:rsid w:val="00351F14"/>
    <w:rsid w:val="00355115"/>
    <w:rsid w:val="00357512"/>
    <w:rsid w:val="00357D72"/>
    <w:rsid w:val="00357FF8"/>
    <w:rsid w:val="00360403"/>
    <w:rsid w:val="003625B7"/>
    <w:rsid w:val="00363055"/>
    <w:rsid w:val="003631D4"/>
    <w:rsid w:val="00364339"/>
    <w:rsid w:val="003647FC"/>
    <w:rsid w:val="00364DBC"/>
    <w:rsid w:val="0036671A"/>
    <w:rsid w:val="00367C0E"/>
    <w:rsid w:val="00370EE9"/>
    <w:rsid w:val="00371833"/>
    <w:rsid w:val="00371D3D"/>
    <w:rsid w:val="0037214A"/>
    <w:rsid w:val="003732AD"/>
    <w:rsid w:val="003733D2"/>
    <w:rsid w:val="003767B4"/>
    <w:rsid w:val="00380397"/>
    <w:rsid w:val="00380F6E"/>
    <w:rsid w:val="00381363"/>
    <w:rsid w:val="003835AF"/>
    <w:rsid w:val="00384E49"/>
    <w:rsid w:val="00385658"/>
    <w:rsid w:val="00385AF6"/>
    <w:rsid w:val="00387109"/>
    <w:rsid w:val="00387692"/>
    <w:rsid w:val="00392299"/>
    <w:rsid w:val="0039411C"/>
    <w:rsid w:val="00395125"/>
    <w:rsid w:val="00395182"/>
    <w:rsid w:val="00396B72"/>
    <w:rsid w:val="0039770C"/>
    <w:rsid w:val="003A2A24"/>
    <w:rsid w:val="003A3198"/>
    <w:rsid w:val="003A34F5"/>
    <w:rsid w:val="003A3FB7"/>
    <w:rsid w:val="003A4B71"/>
    <w:rsid w:val="003A6BC8"/>
    <w:rsid w:val="003A7840"/>
    <w:rsid w:val="003A7FDE"/>
    <w:rsid w:val="003B0009"/>
    <w:rsid w:val="003B04C0"/>
    <w:rsid w:val="003B18E8"/>
    <w:rsid w:val="003B357A"/>
    <w:rsid w:val="003B4319"/>
    <w:rsid w:val="003B454E"/>
    <w:rsid w:val="003B7E34"/>
    <w:rsid w:val="003C2696"/>
    <w:rsid w:val="003C279F"/>
    <w:rsid w:val="003C72FF"/>
    <w:rsid w:val="003C76F5"/>
    <w:rsid w:val="003D188A"/>
    <w:rsid w:val="003D52F6"/>
    <w:rsid w:val="003D676D"/>
    <w:rsid w:val="003E0AE6"/>
    <w:rsid w:val="003E0B78"/>
    <w:rsid w:val="003E0D10"/>
    <w:rsid w:val="003E2B67"/>
    <w:rsid w:val="003E3318"/>
    <w:rsid w:val="003E382F"/>
    <w:rsid w:val="003F06CB"/>
    <w:rsid w:val="003F234F"/>
    <w:rsid w:val="003F2360"/>
    <w:rsid w:val="003F4A8C"/>
    <w:rsid w:val="003F591C"/>
    <w:rsid w:val="003F73FF"/>
    <w:rsid w:val="0040440B"/>
    <w:rsid w:val="00404C10"/>
    <w:rsid w:val="00405B37"/>
    <w:rsid w:val="00410B31"/>
    <w:rsid w:val="0041247F"/>
    <w:rsid w:val="00412920"/>
    <w:rsid w:val="00413FFC"/>
    <w:rsid w:val="0041456A"/>
    <w:rsid w:val="004157A3"/>
    <w:rsid w:val="0041743E"/>
    <w:rsid w:val="00417BFD"/>
    <w:rsid w:val="00422B2D"/>
    <w:rsid w:val="004241D2"/>
    <w:rsid w:val="004257B2"/>
    <w:rsid w:val="004266E2"/>
    <w:rsid w:val="004274B7"/>
    <w:rsid w:val="004274BF"/>
    <w:rsid w:val="004277CC"/>
    <w:rsid w:val="00430474"/>
    <w:rsid w:val="0043153D"/>
    <w:rsid w:val="00432542"/>
    <w:rsid w:val="004327B1"/>
    <w:rsid w:val="00434E3F"/>
    <w:rsid w:val="004354F9"/>
    <w:rsid w:val="00442E8F"/>
    <w:rsid w:val="00443E16"/>
    <w:rsid w:val="004441DB"/>
    <w:rsid w:val="00444338"/>
    <w:rsid w:val="00446ABD"/>
    <w:rsid w:val="00447BD3"/>
    <w:rsid w:val="00450072"/>
    <w:rsid w:val="00450790"/>
    <w:rsid w:val="00451C0C"/>
    <w:rsid w:val="00456A01"/>
    <w:rsid w:val="00460898"/>
    <w:rsid w:val="004618BD"/>
    <w:rsid w:val="004622E2"/>
    <w:rsid w:val="00464A34"/>
    <w:rsid w:val="00465762"/>
    <w:rsid w:val="004710B2"/>
    <w:rsid w:val="00471DF8"/>
    <w:rsid w:val="0047284D"/>
    <w:rsid w:val="00472B23"/>
    <w:rsid w:val="00472F06"/>
    <w:rsid w:val="00474EBC"/>
    <w:rsid w:val="00475621"/>
    <w:rsid w:val="00475637"/>
    <w:rsid w:val="00475994"/>
    <w:rsid w:val="00475F09"/>
    <w:rsid w:val="00477E28"/>
    <w:rsid w:val="004800F8"/>
    <w:rsid w:val="0048097E"/>
    <w:rsid w:val="00481D38"/>
    <w:rsid w:val="004825A8"/>
    <w:rsid w:val="00483CEB"/>
    <w:rsid w:val="004879D7"/>
    <w:rsid w:val="00491002"/>
    <w:rsid w:val="0049174D"/>
    <w:rsid w:val="004920C6"/>
    <w:rsid w:val="00494DF7"/>
    <w:rsid w:val="00495443"/>
    <w:rsid w:val="00496B89"/>
    <w:rsid w:val="0049760C"/>
    <w:rsid w:val="00497AC1"/>
    <w:rsid w:val="00497FD2"/>
    <w:rsid w:val="004A036C"/>
    <w:rsid w:val="004A139F"/>
    <w:rsid w:val="004A2655"/>
    <w:rsid w:val="004A2693"/>
    <w:rsid w:val="004A3063"/>
    <w:rsid w:val="004A328E"/>
    <w:rsid w:val="004A40C3"/>
    <w:rsid w:val="004A50D7"/>
    <w:rsid w:val="004A5A49"/>
    <w:rsid w:val="004A7FBD"/>
    <w:rsid w:val="004B1419"/>
    <w:rsid w:val="004B32CF"/>
    <w:rsid w:val="004B5EBC"/>
    <w:rsid w:val="004B65A8"/>
    <w:rsid w:val="004B7A54"/>
    <w:rsid w:val="004B7EC8"/>
    <w:rsid w:val="004C0CA7"/>
    <w:rsid w:val="004C19E6"/>
    <w:rsid w:val="004C28EA"/>
    <w:rsid w:val="004C3627"/>
    <w:rsid w:val="004C3AA7"/>
    <w:rsid w:val="004C5711"/>
    <w:rsid w:val="004C5EAC"/>
    <w:rsid w:val="004C6D20"/>
    <w:rsid w:val="004C75F7"/>
    <w:rsid w:val="004C79C9"/>
    <w:rsid w:val="004D0377"/>
    <w:rsid w:val="004D0ADD"/>
    <w:rsid w:val="004D1429"/>
    <w:rsid w:val="004D2B37"/>
    <w:rsid w:val="004D35BF"/>
    <w:rsid w:val="004D38F5"/>
    <w:rsid w:val="004D3EA4"/>
    <w:rsid w:val="004D5993"/>
    <w:rsid w:val="004D5A26"/>
    <w:rsid w:val="004D5FBA"/>
    <w:rsid w:val="004D6359"/>
    <w:rsid w:val="004D6743"/>
    <w:rsid w:val="004D73C0"/>
    <w:rsid w:val="004E059D"/>
    <w:rsid w:val="004E1DEA"/>
    <w:rsid w:val="004E2F0F"/>
    <w:rsid w:val="004E3902"/>
    <w:rsid w:val="004E3A7F"/>
    <w:rsid w:val="004E4466"/>
    <w:rsid w:val="004E54CA"/>
    <w:rsid w:val="004E554A"/>
    <w:rsid w:val="004E6946"/>
    <w:rsid w:val="004E7E8E"/>
    <w:rsid w:val="004F0164"/>
    <w:rsid w:val="004F1B16"/>
    <w:rsid w:val="004F3283"/>
    <w:rsid w:val="004F3BEB"/>
    <w:rsid w:val="004F541C"/>
    <w:rsid w:val="004F568B"/>
    <w:rsid w:val="004F638D"/>
    <w:rsid w:val="004F6719"/>
    <w:rsid w:val="00500633"/>
    <w:rsid w:val="0050162E"/>
    <w:rsid w:val="005029E2"/>
    <w:rsid w:val="00502A19"/>
    <w:rsid w:val="005036D2"/>
    <w:rsid w:val="00504085"/>
    <w:rsid w:val="00504FAF"/>
    <w:rsid w:val="005056A7"/>
    <w:rsid w:val="0051092F"/>
    <w:rsid w:val="005112A5"/>
    <w:rsid w:val="00511482"/>
    <w:rsid w:val="00513376"/>
    <w:rsid w:val="005136E3"/>
    <w:rsid w:val="005138AE"/>
    <w:rsid w:val="00513B48"/>
    <w:rsid w:val="00514EB9"/>
    <w:rsid w:val="00515A92"/>
    <w:rsid w:val="0051608B"/>
    <w:rsid w:val="00516AEA"/>
    <w:rsid w:val="00516BA6"/>
    <w:rsid w:val="00520C25"/>
    <w:rsid w:val="00521332"/>
    <w:rsid w:val="005231F5"/>
    <w:rsid w:val="005236A1"/>
    <w:rsid w:val="0052534D"/>
    <w:rsid w:val="00526025"/>
    <w:rsid w:val="005269FA"/>
    <w:rsid w:val="00527685"/>
    <w:rsid w:val="005276B9"/>
    <w:rsid w:val="005276E5"/>
    <w:rsid w:val="00531A04"/>
    <w:rsid w:val="005324AB"/>
    <w:rsid w:val="00533120"/>
    <w:rsid w:val="00535164"/>
    <w:rsid w:val="00537CA9"/>
    <w:rsid w:val="005403A5"/>
    <w:rsid w:val="005408AB"/>
    <w:rsid w:val="0054110B"/>
    <w:rsid w:val="00541C99"/>
    <w:rsid w:val="00543A87"/>
    <w:rsid w:val="005458F3"/>
    <w:rsid w:val="005507F5"/>
    <w:rsid w:val="00550CB7"/>
    <w:rsid w:val="00550F53"/>
    <w:rsid w:val="0055143B"/>
    <w:rsid w:val="00551E7E"/>
    <w:rsid w:val="005522AC"/>
    <w:rsid w:val="005527C2"/>
    <w:rsid w:val="005563FB"/>
    <w:rsid w:val="005574E1"/>
    <w:rsid w:val="00561A3B"/>
    <w:rsid w:val="00561C05"/>
    <w:rsid w:val="00562467"/>
    <w:rsid w:val="00563129"/>
    <w:rsid w:val="00565C21"/>
    <w:rsid w:val="00567E05"/>
    <w:rsid w:val="005706D9"/>
    <w:rsid w:val="00571130"/>
    <w:rsid w:val="00571B35"/>
    <w:rsid w:val="00571F65"/>
    <w:rsid w:val="005720CF"/>
    <w:rsid w:val="005721B6"/>
    <w:rsid w:val="005723A2"/>
    <w:rsid w:val="005726F9"/>
    <w:rsid w:val="00573258"/>
    <w:rsid w:val="005765E1"/>
    <w:rsid w:val="00576C5B"/>
    <w:rsid w:val="005776F9"/>
    <w:rsid w:val="00582BFD"/>
    <w:rsid w:val="00583466"/>
    <w:rsid w:val="0058363F"/>
    <w:rsid w:val="00584C9B"/>
    <w:rsid w:val="005858AE"/>
    <w:rsid w:val="00585AA9"/>
    <w:rsid w:val="005864EF"/>
    <w:rsid w:val="00586916"/>
    <w:rsid w:val="00592E49"/>
    <w:rsid w:val="00595E57"/>
    <w:rsid w:val="005A0BBD"/>
    <w:rsid w:val="005A216A"/>
    <w:rsid w:val="005A72C9"/>
    <w:rsid w:val="005A7798"/>
    <w:rsid w:val="005B25D3"/>
    <w:rsid w:val="005B3A81"/>
    <w:rsid w:val="005B488B"/>
    <w:rsid w:val="005B4EC2"/>
    <w:rsid w:val="005B5F95"/>
    <w:rsid w:val="005B62D2"/>
    <w:rsid w:val="005B656A"/>
    <w:rsid w:val="005B7539"/>
    <w:rsid w:val="005B7BA1"/>
    <w:rsid w:val="005C0470"/>
    <w:rsid w:val="005C32E1"/>
    <w:rsid w:val="005C33ED"/>
    <w:rsid w:val="005C5F0D"/>
    <w:rsid w:val="005C6D0C"/>
    <w:rsid w:val="005D06A3"/>
    <w:rsid w:val="005D070F"/>
    <w:rsid w:val="005D1229"/>
    <w:rsid w:val="005D1248"/>
    <w:rsid w:val="005D246D"/>
    <w:rsid w:val="005D2663"/>
    <w:rsid w:val="005D4068"/>
    <w:rsid w:val="005D497C"/>
    <w:rsid w:val="005D6EA6"/>
    <w:rsid w:val="005E0CFF"/>
    <w:rsid w:val="005E2F18"/>
    <w:rsid w:val="005E476F"/>
    <w:rsid w:val="005F113A"/>
    <w:rsid w:val="005F2592"/>
    <w:rsid w:val="005F3965"/>
    <w:rsid w:val="005F4587"/>
    <w:rsid w:val="005F5105"/>
    <w:rsid w:val="005F5EEF"/>
    <w:rsid w:val="005F60C4"/>
    <w:rsid w:val="005F6EED"/>
    <w:rsid w:val="00602D6B"/>
    <w:rsid w:val="00602F5C"/>
    <w:rsid w:val="00607A45"/>
    <w:rsid w:val="0061186D"/>
    <w:rsid w:val="00611F46"/>
    <w:rsid w:val="00616E5A"/>
    <w:rsid w:val="006172C3"/>
    <w:rsid w:val="00617A85"/>
    <w:rsid w:val="00621D49"/>
    <w:rsid w:val="006235C8"/>
    <w:rsid w:val="00623843"/>
    <w:rsid w:val="00624803"/>
    <w:rsid w:val="006253C0"/>
    <w:rsid w:val="006300C5"/>
    <w:rsid w:val="0063289F"/>
    <w:rsid w:val="0063347E"/>
    <w:rsid w:val="00634AE7"/>
    <w:rsid w:val="00636181"/>
    <w:rsid w:val="0064154E"/>
    <w:rsid w:val="00641D98"/>
    <w:rsid w:val="006436DE"/>
    <w:rsid w:val="00643969"/>
    <w:rsid w:val="00643B28"/>
    <w:rsid w:val="00644508"/>
    <w:rsid w:val="00645228"/>
    <w:rsid w:val="00646F26"/>
    <w:rsid w:val="006474B8"/>
    <w:rsid w:val="00652744"/>
    <w:rsid w:val="006546FA"/>
    <w:rsid w:val="0065489D"/>
    <w:rsid w:val="00654DB5"/>
    <w:rsid w:val="00655BE0"/>
    <w:rsid w:val="00657502"/>
    <w:rsid w:val="00660BB7"/>
    <w:rsid w:val="00660DF3"/>
    <w:rsid w:val="00660E23"/>
    <w:rsid w:val="0066231C"/>
    <w:rsid w:val="00663FBA"/>
    <w:rsid w:val="0066481A"/>
    <w:rsid w:val="00664CC3"/>
    <w:rsid w:val="0066598E"/>
    <w:rsid w:val="00666424"/>
    <w:rsid w:val="00671BD3"/>
    <w:rsid w:val="00672578"/>
    <w:rsid w:val="00674739"/>
    <w:rsid w:val="00674824"/>
    <w:rsid w:val="00675521"/>
    <w:rsid w:val="00675A56"/>
    <w:rsid w:val="00677481"/>
    <w:rsid w:val="00677D5F"/>
    <w:rsid w:val="0068075C"/>
    <w:rsid w:val="0068144E"/>
    <w:rsid w:val="0068148C"/>
    <w:rsid w:val="00685840"/>
    <w:rsid w:val="00686129"/>
    <w:rsid w:val="0068627A"/>
    <w:rsid w:val="006875A9"/>
    <w:rsid w:val="006901F6"/>
    <w:rsid w:val="00690CAE"/>
    <w:rsid w:val="006916EC"/>
    <w:rsid w:val="00692A0C"/>
    <w:rsid w:val="00693B89"/>
    <w:rsid w:val="00693F03"/>
    <w:rsid w:val="00694643"/>
    <w:rsid w:val="006A0392"/>
    <w:rsid w:val="006A0E81"/>
    <w:rsid w:val="006A15E1"/>
    <w:rsid w:val="006A1F9B"/>
    <w:rsid w:val="006A354A"/>
    <w:rsid w:val="006A39B7"/>
    <w:rsid w:val="006A4A83"/>
    <w:rsid w:val="006B20C7"/>
    <w:rsid w:val="006B355E"/>
    <w:rsid w:val="006B3E3E"/>
    <w:rsid w:val="006B4F61"/>
    <w:rsid w:val="006B5416"/>
    <w:rsid w:val="006B552F"/>
    <w:rsid w:val="006B6B39"/>
    <w:rsid w:val="006B7E4E"/>
    <w:rsid w:val="006C0E79"/>
    <w:rsid w:val="006C11C4"/>
    <w:rsid w:val="006C1B69"/>
    <w:rsid w:val="006C1C32"/>
    <w:rsid w:val="006C220B"/>
    <w:rsid w:val="006C281F"/>
    <w:rsid w:val="006C3EBA"/>
    <w:rsid w:val="006C5CFB"/>
    <w:rsid w:val="006C609A"/>
    <w:rsid w:val="006C73B0"/>
    <w:rsid w:val="006C79CB"/>
    <w:rsid w:val="006D0DEB"/>
    <w:rsid w:val="006D243D"/>
    <w:rsid w:val="006D3D02"/>
    <w:rsid w:val="006D60B1"/>
    <w:rsid w:val="006E1556"/>
    <w:rsid w:val="006E1678"/>
    <w:rsid w:val="006E2600"/>
    <w:rsid w:val="006E2DD1"/>
    <w:rsid w:val="006E42F0"/>
    <w:rsid w:val="006E52F1"/>
    <w:rsid w:val="006E52F8"/>
    <w:rsid w:val="006E5459"/>
    <w:rsid w:val="006E6E66"/>
    <w:rsid w:val="006F14E0"/>
    <w:rsid w:val="006F1768"/>
    <w:rsid w:val="006F22DF"/>
    <w:rsid w:val="006F6D3E"/>
    <w:rsid w:val="006F6EBC"/>
    <w:rsid w:val="006F7A6B"/>
    <w:rsid w:val="00700CFF"/>
    <w:rsid w:val="007018F9"/>
    <w:rsid w:val="0070253D"/>
    <w:rsid w:val="007026FB"/>
    <w:rsid w:val="00702D69"/>
    <w:rsid w:val="007032DB"/>
    <w:rsid w:val="0070388E"/>
    <w:rsid w:val="0070571E"/>
    <w:rsid w:val="00710754"/>
    <w:rsid w:val="0071394D"/>
    <w:rsid w:val="007160F2"/>
    <w:rsid w:val="007166DC"/>
    <w:rsid w:val="0071695C"/>
    <w:rsid w:val="007207BF"/>
    <w:rsid w:val="007212B1"/>
    <w:rsid w:val="007215CB"/>
    <w:rsid w:val="007223DE"/>
    <w:rsid w:val="00722A9D"/>
    <w:rsid w:val="007268D4"/>
    <w:rsid w:val="0073079C"/>
    <w:rsid w:val="00731081"/>
    <w:rsid w:val="007310EA"/>
    <w:rsid w:val="00731418"/>
    <w:rsid w:val="00734421"/>
    <w:rsid w:val="00735ABF"/>
    <w:rsid w:val="00736D04"/>
    <w:rsid w:val="0073702B"/>
    <w:rsid w:val="00740E7A"/>
    <w:rsid w:val="0074110B"/>
    <w:rsid w:val="007417E5"/>
    <w:rsid w:val="00744492"/>
    <w:rsid w:val="00744C78"/>
    <w:rsid w:val="007453C5"/>
    <w:rsid w:val="00745432"/>
    <w:rsid w:val="007461C8"/>
    <w:rsid w:val="00746FEA"/>
    <w:rsid w:val="00750545"/>
    <w:rsid w:val="00750736"/>
    <w:rsid w:val="007533AD"/>
    <w:rsid w:val="00753FD5"/>
    <w:rsid w:val="00754FD9"/>
    <w:rsid w:val="00756EA0"/>
    <w:rsid w:val="00762D7C"/>
    <w:rsid w:val="0076405E"/>
    <w:rsid w:val="007642A8"/>
    <w:rsid w:val="00765064"/>
    <w:rsid w:val="00766D48"/>
    <w:rsid w:val="00767E13"/>
    <w:rsid w:val="0077007E"/>
    <w:rsid w:val="00771E36"/>
    <w:rsid w:val="0077378F"/>
    <w:rsid w:val="00773BE0"/>
    <w:rsid w:val="00773EF8"/>
    <w:rsid w:val="00775A9C"/>
    <w:rsid w:val="00775B5C"/>
    <w:rsid w:val="00775D72"/>
    <w:rsid w:val="00776775"/>
    <w:rsid w:val="00776838"/>
    <w:rsid w:val="007770BC"/>
    <w:rsid w:val="007778E4"/>
    <w:rsid w:val="00780725"/>
    <w:rsid w:val="00786311"/>
    <w:rsid w:val="00786795"/>
    <w:rsid w:val="00786A1D"/>
    <w:rsid w:val="007878F7"/>
    <w:rsid w:val="00787E7B"/>
    <w:rsid w:val="00790F1E"/>
    <w:rsid w:val="007910BC"/>
    <w:rsid w:val="007914D1"/>
    <w:rsid w:val="0079331D"/>
    <w:rsid w:val="00794D52"/>
    <w:rsid w:val="007953DC"/>
    <w:rsid w:val="0079674A"/>
    <w:rsid w:val="007A0B35"/>
    <w:rsid w:val="007A0DC8"/>
    <w:rsid w:val="007A0F27"/>
    <w:rsid w:val="007A3952"/>
    <w:rsid w:val="007A434F"/>
    <w:rsid w:val="007A4914"/>
    <w:rsid w:val="007A5BC2"/>
    <w:rsid w:val="007A69DE"/>
    <w:rsid w:val="007B17B9"/>
    <w:rsid w:val="007B4A12"/>
    <w:rsid w:val="007B555F"/>
    <w:rsid w:val="007C006E"/>
    <w:rsid w:val="007C3395"/>
    <w:rsid w:val="007C66FB"/>
    <w:rsid w:val="007C6A80"/>
    <w:rsid w:val="007C6E25"/>
    <w:rsid w:val="007C6EF7"/>
    <w:rsid w:val="007C7C0D"/>
    <w:rsid w:val="007D0D9A"/>
    <w:rsid w:val="007D2FB8"/>
    <w:rsid w:val="007D3D4B"/>
    <w:rsid w:val="007D4372"/>
    <w:rsid w:val="007D58D8"/>
    <w:rsid w:val="007D5A85"/>
    <w:rsid w:val="007D701A"/>
    <w:rsid w:val="007E2594"/>
    <w:rsid w:val="007E3A79"/>
    <w:rsid w:val="007E3D9F"/>
    <w:rsid w:val="007E799B"/>
    <w:rsid w:val="007F2BBC"/>
    <w:rsid w:val="007F2D10"/>
    <w:rsid w:val="007F5C52"/>
    <w:rsid w:val="007F7B20"/>
    <w:rsid w:val="00801C3C"/>
    <w:rsid w:val="00801DB7"/>
    <w:rsid w:val="008029B0"/>
    <w:rsid w:val="00803077"/>
    <w:rsid w:val="00805502"/>
    <w:rsid w:val="008077BF"/>
    <w:rsid w:val="00807BBC"/>
    <w:rsid w:val="008112DE"/>
    <w:rsid w:val="0081204E"/>
    <w:rsid w:val="008132F3"/>
    <w:rsid w:val="00813984"/>
    <w:rsid w:val="008149D1"/>
    <w:rsid w:val="008155FA"/>
    <w:rsid w:val="00815910"/>
    <w:rsid w:val="00816B31"/>
    <w:rsid w:val="00822CD6"/>
    <w:rsid w:val="00823F9C"/>
    <w:rsid w:val="00824EB3"/>
    <w:rsid w:val="00825AC4"/>
    <w:rsid w:val="00827B27"/>
    <w:rsid w:val="00831F7C"/>
    <w:rsid w:val="008347D7"/>
    <w:rsid w:val="00834F36"/>
    <w:rsid w:val="0083506B"/>
    <w:rsid w:val="00836977"/>
    <w:rsid w:val="00837121"/>
    <w:rsid w:val="00840FBD"/>
    <w:rsid w:val="008441FF"/>
    <w:rsid w:val="00844D49"/>
    <w:rsid w:val="00845117"/>
    <w:rsid w:val="00846A63"/>
    <w:rsid w:val="00847EC9"/>
    <w:rsid w:val="00850029"/>
    <w:rsid w:val="008507EB"/>
    <w:rsid w:val="00850908"/>
    <w:rsid w:val="00851543"/>
    <w:rsid w:val="00852E0D"/>
    <w:rsid w:val="0085442B"/>
    <w:rsid w:val="00855C0F"/>
    <w:rsid w:val="008565AC"/>
    <w:rsid w:val="00856EDE"/>
    <w:rsid w:val="00857D17"/>
    <w:rsid w:val="008602AD"/>
    <w:rsid w:val="00860789"/>
    <w:rsid w:val="0086087D"/>
    <w:rsid w:val="00861B73"/>
    <w:rsid w:val="008635A4"/>
    <w:rsid w:val="0086679C"/>
    <w:rsid w:val="008669A7"/>
    <w:rsid w:val="00866E53"/>
    <w:rsid w:val="00871A82"/>
    <w:rsid w:val="00873184"/>
    <w:rsid w:val="00873859"/>
    <w:rsid w:val="00873A16"/>
    <w:rsid w:val="008742DA"/>
    <w:rsid w:val="00875247"/>
    <w:rsid w:val="00875F75"/>
    <w:rsid w:val="008762AB"/>
    <w:rsid w:val="00876E0C"/>
    <w:rsid w:val="00877AE2"/>
    <w:rsid w:val="00884654"/>
    <w:rsid w:val="00885103"/>
    <w:rsid w:val="00886B55"/>
    <w:rsid w:val="008872C1"/>
    <w:rsid w:val="00887C79"/>
    <w:rsid w:val="008903DE"/>
    <w:rsid w:val="0089074C"/>
    <w:rsid w:val="00893E34"/>
    <w:rsid w:val="00896389"/>
    <w:rsid w:val="008A0B25"/>
    <w:rsid w:val="008A1BBB"/>
    <w:rsid w:val="008A28A0"/>
    <w:rsid w:val="008A2C8F"/>
    <w:rsid w:val="008A3057"/>
    <w:rsid w:val="008A39EA"/>
    <w:rsid w:val="008A42C6"/>
    <w:rsid w:val="008A538B"/>
    <w:rsid w:val="008A5CC1"/>
    <w:rsid w:val="008A74C8"/>
    <w:rsid w:val="008A76FE"/>
    <w:rsid w:val="008B07BA"/>
    <w:rsid w:val="008B0ECD"/>
    <w:rsid w:val="008B3AA9"/>
    <w:rsid w:val="008B4F19"/>
    <w:rsid w:val="008B52FB"/>
    <w:rsid w:val="008B53D7"/>
    <w:rsid w:val="008C04B3"/>
    <w:rsid w:val="008C0711"/>
    <w:rsid w:val="008C0F05"/>
    <w:rsid w:val="008C1B9B"/>
    <w:rsid w:val="008C2367"/>
    <w:rsid w:val="008C3E1E"/>
    <w:rsid w:val="008C40DC"/>
    <w:rsid w:val="008C452F"/>
    <w:rsid w:val="008C4C33"/>
    <w:rsid w:val="008C5809"/>
    <w:rsid w:val="008C5988"/>
    <w:rsid w:val="008D1DA2"/>
    <w:rsid w:val="008D2769"/>
    <w:rsid w:val="008D2BB2"/>
    <w:rsid w:val="008D56CB"/>
    <w:rsid w:val="008D6420"/>
    <w:rsid w:val="008D69DE"/>
    <w:rsid w:val="008D7F24"/>
    <w:rsid w:val="008E1559"/>
    <w:rsid w:val="008E243A"/>
    <w:rsid w:val="008E3779"/>
    <w:rsid w:val="008E46AE"/>
    <w:rsid w:val="008E687D"/>
    <w:rsid w:val="008F476D"/>
    <w:rsid w:val="008F48F6"/>
    <w:rsid w:val="008F4F8A"/>
    <w:rsid w:val="008F51F2"/>
    <w:rsid w:val="008F6788"/>
    <w:rsid w:val="008F7009"/>
    <w:rsid w:val="008F7188"/>
    <w:rsid w:val="008F740B"/>
    <w:rsid w:val="008F7727"/>
    <w:rsid w:val="008F7890"/>
    <w:rsid w:val="00900CA2"/>
    <w:rsid w:val="009015E7"/>
    <w:rsid w:val="009020E3"/>
    <w:rsid w:val="00903854"/>
    <w:rsid w:val="00903B9C"/>
    <w:rsid w:val="00903FEA"/>
    <w:rsid w:val="00904335"/>
    <w:rsid w:val="00905D62"/>
    <w:rsid w:val="009111B1"/>
    <w:rsid w:val="00911F9C"/>
    <w:rsid w:val="009132FD"/>
    <w:rsid w:val="00915FB5"/>
    <w:rsid w:val="009161E7"/>
    <w:rsid w:val="009171A1"/>
    <w:rsid w:val="009213D6"/>
    <w:rsid w:val="009220F5"/>
    <w:rsid w:val="00924847"/>
    <w:rsid w:val="00924FB3"/>
    <w:rsid w:val="00925DDD"/>
    <w:rsid w:val="0092632B"/>
    <w:rsid w:val="00926693"/>
    <w:rsid w:val="00927C01"/>
    <w:rsid w:val="00930FEA"/>
    <w:rsid w:val="009316B8"/>
    <w:rsid w:val="00931929"/>
    <w:rsid w:val="00931E8B"/>
    <w:rsid w:val="0093501C"/>
    <w:rsid w:val="009358CE"/>
    <w:rsid w:val="009378AE"/>
    <w:rsid w:val="009400EF"/>
    <w:rsid w:val="009402CE"/>
    <w:rsid w:val="00941D2A"/>
    <w:rsid w:val="009425CF"/>
    <w:rsid w:val="0094370C"/>
    <w:rsid w:val="00943E7A"/>
    <w:rsid w:val="009448CA"/>
    <w:rsid w:val="00944B83"/>
    <w:rsid w:val="009524BC"/>
    <w:rsid w:val="0095271A"/>
    <w:rsid w:val="00956F03"/>
    <w:rsid w:val="009604DF"/>
    <w:rsid w:val="009614C6"/>
    <w:rsid w:val="00961C2B"/>
    <w:rsid w:val="00961CB8"/>
    <w:rsid w:val="00962458"/>
    <w:rsid w:val="00964543"/>
    <w:rsid w:val="00964CBD"/>
    <w:rsid w:val="00965559"/>
    <w:rsid w:val="00965967"/>
    <w:rsid w:val="009660E6"/>
    <w:rsid w:val="0097379B"/>
    <w:rsid w:val="00974AFE"/>
    <w:rsid w:val="00974F40"/>
    <w:rsid w:val="009760F4"/>
    <w:rsid w:val="00977766"/>
    <w:rsid w:val="00980151"/>
    <w:rsid w:val="009805D3"/>
    <w:rsid w:val="0098085C"/>
    <w:rsid w:val="00981905"/>
    <w:rsid w:val="00981C57"/>
    <w:rsid w:val="00981D6A"/>
    <w:rsid w:val="00987196"/>
    <w:rsid w:val="009906DD"/>
    <w:rsid w:val="00991C28"/>
    <w:rsid w:val="009921EE"/>
    <w:rsid w:val="009935AD"/>
    <w:rsid w:val="00994600"/>
    <w:rsid w:val="00994C6F"/>
    <w:rsid w:val="009963C6"/>
    <w:rsid w:val="009A102E"/>
    <w:rsid w:val="009A26C4"/>
    <w:rsid w:val="009A27DE"/>
    <w:rsid w:val="009A2950"/>
    <w:rsid w:val="009A29F8"/>
    <w:rsid w:val="009A3C32"/>
    <w:rsid w:val="009A40E4"/>
    <w:rsid w:val="009A40FD"/>
    <w:rsid w:val="009A41D5"/>
    <w:rsid w:val="009A4268"/>
    <w:rsid w:val="009A722F"/>
    <w:rsid w:val="009B3906"/>
    <w:rsid w:val="009B42A2"/>
    <w:rsid w:val="009B51E5"/>
    <w:rsid w:val="009B541E"/>
    <w:rsid w:val="009B59BF"/>
    <w:rsid w:val="009B6E58"/>
    <w:rsid w:val="009C0093"/>
    <w:rsid w:val="009C0E1F"/>
    <w:rsid w:val="009C14F1"/>
    <w:rsid w:val="009C1DA8"/>
    <w:rsid w:val="009C349A"/>
    <w:rsid w:val="009C39FB"/>
    <w:rsid w:val="009C3C59"/>
    <w:rsid w:val="009C46F5"/>
    <w:rsid w:val="009C5721"/>
    <w:rsid w:val="009D1B71"/>
    <w:rsid w:val="009D36DA"/>
    <w:rsid w:val="009D5C89"/>
    <w:rsid w:val="009D69E8"/>
    <w:rsid w:val="009D6E79"/>
    <w:rsid w:val="009E10C4"/>
    <w:rsid w:val="009E2FC6"/>
    <w:rsid w:val="009E3088"/>
    <w:rsid w:val="009E3EAE"/>
    <w:rsid w:val="009E5FF0"/>
    <w:rsid w:val="009E63C7"/>
    <w:rsid w:val="009E754A"/>
    <w:rsid w:val="009F0A13"/>
    <w:rsid w:val="009F22A6"/>
    <w:rsid w:val="009F27A2"/>
    <w:rsid w:val="009F3332"/>
    <w:rsid w:val="009F4C22"/>
    <w:rsid w:val="009F4D16"/>
    <w:rsid w:val="009F5BE6"/>
    <w:rsid w:val="00A0154F"/>
    <w:rsid w:val="00A030C0"/>
    <w:rsid w:val="00A03132"/>
    <w:rsid w:val="00A0325F"/>
    <w:rsid w:val="00A03A45"/>
    <w:rsid w:val="00A06D00"/>
    <w:rsid w:val="00A07009"/>
    <w:rsid w:val="00A10C0D"/>
    <w:rsid w:val="00A1340C"/>
    <w:rsid w:val="00A14253"/>
    <w:rsid w:val="00A223C6"/>
    <w:rsid w:val="00A22EBC"/>
    <w:rsid w:val="00A235EF"/>
    <w:rsid w:val="00A2391A"/>
    <w:rsid w:val="00A2530A"/>
    <w:rsid w:val="00A25ADA"/>
    <w:rsid w:val="00A27BD6"/>
    <w:rsid w:val="00A328A9"/>
    <w:rsid w:val="00A34AE3"/>
    <w:rsid w:val="00A34D31"/>
    <w:rsid w:val="00A35181"/>
    <w:rsid w:val="00A351B1"/>
    <w:rsid w:val="00A35DF7"/>
    <w:rsid w:val="00A37B0F"/>
    <w:rsid w:val="00A40DAD"/>
    <w:rsid w:val="00A423C7"/>
    <w:rsid w:val="00A42A6A"/>
    <w:rsid w:val="00A45AEA"/>
    <w:rsid w:val="00A46254"/>
    <w:rsid w:val="00A467F7"/>
    <w:rsid w:val="00A46BB7"/>
    <w:rsid w:val="00A46BC8"/>
    <w:rsid w:val="00A50618"/>
    <w:rsid w:val="00A5210E"/>
    <w:rsid w:val="00A52DB5"/>
    <w:rsid w:val="00A53AD9"/>
    <w:rsid w:val="00A54C4F"/>
    <w:rsid w:val="00A575B3"/>
    <w:rsid w:val="00A578BF"/>
    <w:rsid w:val="00A62344"/>
    <w:rsid w:val="00A6447D"/>
    <w:rsid w:val="00A64B8F"/>
    <w:rsid w:val="00A6507C"/>
    <w:rsid w:val="00A665BB"/>
    <w:rsid w:val="00A66B52"/>
    <w:rsid w:val="00A66E60"/>
    <w:rsid w:val="00A67594"/>
    <w:rsid w:val="00A701D2"/>
    <w:rsid w:val="00A706FB"/>
    <w:rsid w:val="00A716B6"/>
    <w:rsid w:val="00A71D89"/>
    <w:rsid w:val="00A74427"/>
    <w:rsid w:val="00A74ACE"/>
    <w:rsid w:val="00A75B18"/>
    <w:rsid w:val="00A77F53"/>
    <w:rsid w:val="00A82565"/>
    <w:rsid w:val="00A82BD1"/>
    <w:rsid w:val="00A83AD3"/>
    <w:rsid w:val="00A83B95"/>
    <w:rsid w:val="00A85547"/>
    <w:rsid w:val="00A91EB5"/>
    <w:rsid w:val="00A94C83"/>
    <w:rsid w:val="00A95869"/>
    <w:rsid w:val="00A962F5"/>
    <w:rsid w:val="00AA04D4"/>
    <w:rsid w:val="00AA1787"/>
    <w:rsid w:val="00AA5139"/>
    <w:rsid w:val="00AA5C55"/>
    <w:rsid w:val="00AA6A83"/>
    <w:rsid w:val="00AA6E72"/>
    <w:rsid w:val="00AA75BF"/>
    <w:rsid w:val="00AA7791"/>
    <w:rsid w:val="00AA7887"/>
    <w:rsid w:val="00AB0024"/>
    <w:rsid w:val="00AB1245"/>
    <w:rsid w:val="00AB25D4"/>
    <w:rsid w:val="00AB5009"/>
    <w:rsid w:val="00AB644F"/>
    <w:rsid w:val="00AC0830"/>
    <w:rsid w:val="00AC13B3"/>
    <w:rsid w:val="00AC19D5"/>
    <w:rsid w:val="00AC1F3B"/>
    <w:rsid w:val="00AC28EC"/>
    <w:rsid w:val="00AC4AC2"/>
    <w:rsid w:val="00AC57CC"/>
    <w:rsid w:val="00AC5BE9"/>
    <w:rsid w:val="00AD1D50"/>
    <w:rsid w:val="00AD1F2D"/>
    <w:rsid w:val="00AD2153"/>
    <w:rsid w:val="00AD30EF"/>
    <w:rsid w:val="00AD320D"/>
    <w:rsid w:val="00AD564A"/>
    <w:rsid w:val="00AD6F8C"/>
    <w:rsid w:val="00AD77E6"/>
    <w:rsid w:val="00AE16F7"/>
    <w:rsid w:val="00AE1BA8"/>
    <w:rsid w:val="00AE2B19"/>
    <w:rsid w:val="00AE3955"/>
    <w:rsid w:val="00AE59DF"/>
    <w:rsid w:val="00AF3A4C"/>
    <w:rsid w:val="00B002A1"/>
    <w:rsid w:val="00B00A10"/>
    <w:rsid w:val="00B0113C"/>
    <w:rsid w:val="00B02F84"/>
    <w:rsid w:val="00B0360F"/>
    <w:rsid w:val="00B07272"/>
    <w:rsid w:val="00B105DF"/>
    <w:rsid w:val="00B135A0"/>
    <w:rsid w:val="00B13754"/>
    <w:rsid w:val="00B149F1"/>
    <w:rsid w:val="00B15204"/>
    <w:rsid w:val="00B153BC"/>
    <w:rsid w:val="00B1584F"/>
    <w:rsid w:val="00B166E2"/>
    <w:rsid w:val="00B17349"/>
    <w:rsid w:val="00B2016A"/>
    <w:rsid w:val="00B213F4"/>
    <w:rsid w:val="00B21B56"/>
    <w:rsid w:val="00B2463C"/>
    <w:rsid w:val="00B24D00"/>
    <w:rsid w:val="00B25EE5"/>
    <w:rsid w:val="00B268ED"/>
    <w:rsid w:val="00B27C26"/>
    <w:rsid w:val="00B3450D"/>
    <w:rsid w:val="00B34637"/>
    <w:rsid w:val="00B34B8B"/>
    <w:rsid w:val="00B34C2F"/>
    <w:rsid w:val="00B354CF"/>
    <w:rsid w:val="00B37B23"/>
    <w:rsid w:val="00B4023E"/>
    <w:rsid w:val="00B414D2"/>
    <w:rsid w:val="00B4182F"/>
    <w:rsid w:val="00B431E2"/>
    <w:rsid w:val="00B43E66"/>
    <w:rsid w:val="00B47589"/>
    <w:rsid w:val="00B50113"/>
    <w:rsid w:val="00B510F4"/>
    <w:rsid w:val="00B53B82"/>
    <w:rsid w:val="00B5513C"/>
    <w:rsid w:val="00B555F4"/>
    <w:rsid w:val="00B55B7C"/>
    <w:rsid w:val="00B6022C"/>
    <w:rsid w:val="00B6050B"/>
    <w:rsid w:val="00B606B2"/>
    <w:rsid w:val="00B60EA7"/>
    <w:rsid w:val="00B62F2D"/>
    <w:rsid w:val="00B6303C"/>
    <w:rsid w:val="00B63CEB"/>
    <w:rsid w:val="00B6469D"/>
    <w:rsid w:val="00B647B7"/>
    <w:rsid w:val="00B64BB6"/>
    <w:rsid w:val="00B67692"/>
    <w:rsid w:val="00B701ED"/>
    <w:rsid w:val="00B72BC6"/>
    <w:rsid w:val="00B7472F"/>
    <w:rsid w:val="00B75C2D"/>
    <w:rsid w:val="00B77F1E"/>
    <w:rsid w:val="00B8014C"/>
    <w:rsid w:val="00B8041F"/>
    <w:rsid w:val="00B8134C"/>
    <w:rsid w:val="00B814C3"/>
    <w:rsid w:val="00B83EEA"/>
    <w:rsid w:val="00B84EFE"/>
    <w:rsid w:val="00B84FF6"/>
    <w:rsid w:val="00B8591C"/>
    <w:rsid w:val="00B91D34"/>
    <w:rsid w:val="00B92E4D"/>
    <w:rsid w:val="00B93C4C"/>
    <w:rsid w:val="00B943CB"/>
    <w:rsid w:val="00B94A4F"/>
    <w:rsid w:val="00B95155"/>
    <w:rsid w:val="00B960D6"/>
    <w:rsid w:val="00B9735A"/>
    <w:rsid w:val="00B97764"/>
    <w:rsid w:val="00B97A54"/>
    <w:rsid w:val="00BA0A47"/>
    <w:rsid w:val="00BA1CB1"/>
    <w:rsid w:val="00BA2244"/>
    <w:rsid w:val="00BA282A"/>
    <w:rsid w:val="00BA3D15"/>
    <w:rsid w:val="00BA3FC3"/>
    <w:rsid w:val="00BA4042"/>
    <w:rsid w:val="00BA48AD"/>
    <w:rsid w:val="00BA4B73"/>
    <w:rsid w:val="00BA60C3"/>
    <w:rsid w:val="00BA72D5"/>
    <w:rsid w:val="00BA72DF"/>
    <w:rsid w:val="00BA7A66"/>
    <w:rsid w:val="00BB1180"/>
    <w:rsid w:val="00BB12E4"/>
    <w:rsid w:val="00BB3A30"/>
    <w:rsid w:val="00BB42E4"/>
    <w:rsid w:val="00BB69F2"/>
    <w:rsid w:val="00BB7457"/>
    <w:rsid w:val="00BB7C33"/>
    <w:rsid w:val="00BC13A4"/>
    <w:rsid w:val="00BC2558"/>
    <w:rsid w:val="00BC286C"/>
    <w:rsid w:val="00BC3BE5"/>
    <w:rsid w:val="00BC4321"/>
    <w:rsid w:val="00BC6133"/>
    <w:rsid w:val="00BC7896"/>
    <w:rsid w:val="00BD1708"/>
    <w:rsid w:val="00BD2255"/>
    <w:rsid w:val="00BD2BE4"/>
    <w:rsid w:val="00BD3DC3"/>
    <w:rsid w:val="00BD552C"/>
    <w:rsid w:val="00BD6FC2"/>
    <w:rsid w:val="00BE17D1"/>
    <w:rsid w:val="00BE22F2"/>
    <w:rsid w:val="00BE30A5"/>
    <w:rsid w:val="00BE419A"/>
    <w:rsid w:val="00BE4635"/>
    <w:rsid w:val="00BE735B"/>
    <w:rsid w:val="00BE7470"/>
    <w:rsid w:val="00BF279D"/>
    <w:rsid w:val="00BF3DA2"/>
    <w:rsid w:val="00BF4FDF"/>
    <w:rsid w:val="00BF6714"/>
    <w:rsid w:val="00BF6D62"/>
    <w:rsid w:val="00C013CC"/>
    <w:rsid w:val="00C019AA"/>
    <w:rsid w:val="00C03657"/>
    <w:rsid w:val="00C03CF3"/>
    <w:rsid w:val="00C06D1F"/>
    <w:rsid w:val="00C07C36"/>
    <w:rsid w:val="00C10341"/>
    <w:rsid w:val="00C103DF"/>
    <w:rsid w:val="00C10C52"/>
    <w:rsid w:val="00C13038"/>
    <w:rsid w:val="00C137F8"/>
    <w:rsid w:val="00C13913"/>
    <w:rsid w:val="00C1558C"/>
    <w:rsid w:val="00C16DA7"/>
    <w:rsid w:val="00C20EB6"/>
    <w:rsid w:val="00C226C0"/>
    <w:rsid w:val="00C22FAF"/>
    <w:rsid w:val="00C23C21"/>
    <w:rsid w:val="00C242F5"/>
    <w:rsid w:val="00C2587B"/>
    <w:rsid w:val="00C2649F"/>
    <w:rsid w:val="00C3033A"/>
    <w:rsid w:val="00C36735"/>
    <w:rsid w:val="00C4150E"/>
    <w:rsid w:val="00C41828"/>
    <w:rsid w:val="00C41A69"/>
    <w:rsid w:val="00C42163"/>
    <w:rsid w:val="00C4289F"/>
    <w:rsid w:val="00C42B24"/>
    <w:rsid w:val="00C4416B"/>
    <w:rsid w:val="00C44E62"/>
    <w:rsid w:val="00C47B5A"/>
    <w:rsid w:val="00C50AB4"/>
    <w:rsid w:val="00C521A0"/>
    <w:rsid w:val="00C52495"/>
    <w:rsid w:val="00C52A84"/>
    <w:rsid w:val="00C531D7"/>
    <w:rsid w:val="00C55340"/>
    <w:rsid w:val="00C55D9A"/>
    <w:rsid w:val="00C5618D"/>
    <w:rsid w:val="00C60AB7"/>
    <w:rsid w:val="00C62A88"/>
    <w:rsid w:val="00C63A32"/>
    <w:rsid w:val="00C66C1E"/>
    <w:rsid w:val="00C67233"/>
    <w:rsid w:val="00C70F83"/>
    <w:rsid w:val="00C726D8"/>
    <w:rsid w:val="00C726E6"/>
    <w:rsid w:val="00C75F79"/>
    <w:rsid w:val="00C76854"/>
    <w:rsid w:val="00C76DA8"/>
    <w:rsid w:val="00C80212"/>
    <w:rsid w:val="00C80B48"/>
    <w:rsid w:val="00C81287"/>
    <w:rsid w:val="00C81465"/>
    <w:rsid w:val="00C817B4"/>
    <w:rsid w:val="00C81D57"/>
    <w:rsid w:val="00C855B8"/>
    <w:rsid w:val="00C861E0"/>
    <w:rsid w:val="00C8646E"/>
    <w:rsid w:val="00C909D8"/>
    <w:rsid w:val="00C92025"/>
    <w:rsid w:val="00C92F70"/>
    <w:rsid w:val="00C94297"/>
    <w:rsid w:val="00C94620"/>
    <w:rsid w:val="00C94F8F"/>
    <w:rsid w:val="00CA0F06"/>
    <w:rsid w:val="00CA450A"/>
    <w:rsid w:val="00CA4A4C"/>
    <w:rsid w:val="00CA75EF"/>
    <w:rsid w:val="00CA77D4"/>
    <w:rsid w:val="00CB0A4E"/>
    <w:rsid w:val="00CB0D96"/>
    <w:rsid w:val="00CB1790"/>
    <w:rsid w:val="00CB1856"/>
    <w:rsid w:val="00CB5136"/>
    <w:rsid w:val="00CB56D6"/>
    <w:rsid w:val="00CC0056"/>
    <w:rsid w:val="00CC012C"/>
    <w:rsid w:val="00CC05A0"/>
    <w:rsid w:val="00CC34EF"/>
    <w:rsid w:val="00CC55BF"/>
    <w:rsid w:val="00CC62C0"/>
    <w:rsid w:val="00CC660E"/>
    <w:rsid w:val="00CC7A1F"/>
    <w:rsid w:val="00CD1102"/>
    <w:rsid w:val="00CD111E"/>
    <w:rsid w:val="00CD3210"/>
    <w:rsid w:val="00CD48E0"/>
    <w:rsid w:val="00CD4EA8"/>
    <w:rsid w:val="00CD533A"/>
    <w:rsid w:val="00CD68F1"/>
    <w:rsid w:val="00CD7B36"/>
    <w:rsid w:val="00CE0B73"/>
    <w:rsid w:val="00CE1AB9"/>
    <w:rsid w:val="00CE338B"/>
    <w:rsid w:val="00CE4164"/>
    <w:rsid w:val="00CE495E"/>
    <w:rsid w:val="00CE64AC"/>
    <w:rsid w:val="00CF1458"/>
    <w:rsid w:val="00CF34A8"/>
    <w:rsid w:val="00CF359D"/>
    <w:rsid w:val="00CF596C"/>
    <w:rsid w:val="00CF788F"/>
    <w:rsid w:val="00D00972"/>
    <w:rsid w:val="00D03E85"/>
    <w:rsid w:val="00D0425E"/>
    <w:rsid w:val="00D10144"/>
    <w:rsid w:val="00D10495"/>
    <w:rsid w:val="00D10854"/>
    <w:rsid w:val="00D10BF6"/>
    <w:rsid w:val="00D11796"/>
    <w:rsid w:val="00D134B8"/>
    <w:rsid w:val="00D14873"/>
    <w:rsid w:val="00D14C2C"/>
    <w:rsid w:val="00D155A3"/>
    <w:rsid w:val="00D15F38"/>
    <w:rsid w:val="00D17E52"/>
    <w:rsid w:val="00D20FBB"/>
    <w:rsid w:val="00D214A5"/>
    <w:rsid w:val="00D21C6C"/>
    <w:rsid w:val="00D21F9C"/>
    <w:rsid w:val="00D22B6E"/>
    <w:rsid w:val="00D2410D"/>
    <w:rsid w:val="00D25500"/>
    <w:rsid w:val="00D272B7"/>
    <w:rsid w:val="00D2739A"/>
    <w:rsid w:val="00D30A2D"/>
    <w:rsid w:val="00D30A69"/>
    <w:rsid w:val="00D323B1"/>
    <w:rsid w:val="00D349A6"/>
    <w:rsid w:val="00D34A13"/>
    <w:rsid w:val="00D34B0D"/>
    <w:rsid w:val="00D36482"/>
    <w:rsid w:val="00D36A2C"/>
    <w:rsid w:val="00D36ECD"/>
    <w:rsid w:val="00D37B1F"/>
    <w:rsid w:val="00D407E7"/>
    <w:rsid w:val="00D43771"/>
    <w:rsid w:val="00D4742B"/>
    <w:rsid w:val="00D501DE"/>
    <w:rsid w:val="00D504E2"/>
    <w:rsid w:val="00D50990"/>
    <w:rsid w:val="00D52852"/>
    <w:rsid w:val="00D53215"/>
    <w:rsid w:val="00D53A43"/>
    <w:rsid w:val="00D53AC2"/>
    <w:rsid w:val="00D55A8B"/>
    <w:rsid w:val="00D55B6A"/>
    <w:rsid w:val="00D56C10"/>
    <w:rsid w:val="00D57480"/>
    <w:rsid w:val="00D5785B"/>
    <w:rsid w:val="00D63732"/>
    <w:rsid w:val="00D64515"/>
    <w:rsid w:val="00D651D4"/>
    <w:rsid w:val="00D6755D"/>
    <w:rsid w:val="00D67C95"/>
    <w:rsid w:val="00D706E6"/>
    <w:rsid w:val="00D7153D"/>
    <w:rsid w:val="00D721F6"/>
    <w:rsid w:val="00D724ED"/>
    <w:rsid w:val="00D767D7"/>
    <w:rsid w:val="00D76BBE"/>
    <w:rsid w:val="00D773C4"/>
    <w:rsid w:val="00D776D3"/>
    <w:rsid w:val="00D815AE"/>
    <w:rsid w:val="00D820B2"/>
    <w:rsid w:val="00D83246"/>
    <w:rsid w:val="00D83E79"/>
    <w:rsid w:val="00D85A55"/>
    <w:rsid w:val="00D931DF"/>
    <w:rsid w:val="00D949CB"/>
    <w:rsid w:val="00D96696"/>
    <w:rsid w:val="00D96CC7"/>
    <w:rsid w:val="00DA1B33"/>
    <w:rsid w:val="00DA2A4A"/>
    <w:rsid w:val="00DA3758"/>
    <w:rsid w:val="00DA4F54"/>
    <w:rsid w:val="00DA727C"/>
    <w:rsid w:val="00DA7C89"/>
    <w:rsid w:val="00DB0B59"/>
    <w:rsid w:val="00DB15BD"/>
    <w:rsid w:val="00DB22D5"/>
    <w:rsid w:val="00DB4D35"/>
    <w:rsid w:val="00DB50A1"/>
    <w:rsid w:val="00DB5F3E"/>
    <w:rsid w:val="00DB66C9"/>
    <w:rsid w:val="00DC2AF3"/>
    <w:rsid w:val="00DC2D38"/>
    <w:rsid w:val="00DC2E46"/>
    <w:rsid w:val="00DC4256"/>
    <w:rsid w:val="00DC4433"/>
    <w:rsid w:val="00DC46D9"/>
    <w:rsid w:val="00DC57B7"/>
    <w:rsid w:val="00DC5EF6"/>
    <w:rsid w:val="00DC6F1D"/>
    <w:rsid w:val="00DC73D9"/>
    <w:rsid w:val="00DC7D54"/>
    <w:rsid w:val="00DD140A"/>
    <w:rsid w:val="00DD265E"/>
    <w:rsid w:val="00DD2CA8"/>
    <w:rsid w:val="00DD32B4"/>
    <w:rsid w:val="00DD35B5"/>
    <w:rsid w:val="00DD4658"/>
    <w:rsid w:val="00DD4DB7"/>
    <w:rsid w:val="00DD4DFD"/>
    <w:rsid w:val="00DD5C36"/>
    <w:rsid w:val="00DD5F4E"/>
    <w:rsid w:val="00DE0DE5"/>
    <w:rsid w:val="00DE1651"/>
    <w:rsid w:val="00DE1C5B"/>
    <w:rsid w:val="00DE263B"/>
    <w:rsid w:val="00DE2F49"/>
    <w:rsid w:val="00DE32DB"/>
    <w:rsid w:val="00DE3719"/>
    <w:rsid w:val="00DE393C"/>
    <w:rsid w:val="00DE47A8"/>
    <w:rsid w:val="00DE64EC"/>
    <w:rsid w:val="00DE68D9"/>
    <w:rsid w:val="00DE6BE7"/>
    <w:rsid w:val="00DE6FD2"/>
    <w:rsid w:val="00DF5281"/>
    <w:rsid w:val="00DF530A"/>
    <w:rsid w:val="00DF6818"/>
    <w:rsid w:val="00DF6C1C"/>
    <w:rsid w:val="00E007C5"/>
    <w:rsid w:val="00E02CE0"/>
    <w:rsid w:val="00E042AC"/>
    <w:rsid w:val="00E0444A"/>
    <w:rsid w:val="00E0483F"/>
    <w:rsid w:val="00E10029"/>
    <w:rsid w:val="00E10321"/>
    <w:rsid w:val="00E10404"/>
    <w:rsid w:val="00E12FDD"/>
    <w:rsid w:val="00E139C2"/>
    <w:rsid w:val="00E1426B"/>
    <w:rsid w:val="00E1728E"/>
    <w:rsid w:val="00E2312F"/>
    <w:rsid w:val="00E25E21"/>
    <w:rsid w:val="00E273F0"/>
    <w:rsid w:val="00E27401"/>
    <w:rsid w:val="00E2761D"/>
    <w:rsid w:val="00E32049"/>
    <w:rsid w:val="00E32468"/>
    <w:rsid w:val="00E33DAA"/>
    <w:rsid w:val="00E34839"/>
    <w:rsid w:val="00E3678D"/>
    <w:rsid w:val="00E40B1F"/>
    <w:rsid w:val="00E40BCF"/>
    <w:rsid w:val="00E42153"/>
    <w:rsid w:val="00E4779F"/>
    <w:rsid w:val="00E510FD"/>
    <w:rsid w:val="00E51244"/>
    <w:rsid w:val="00E52A63"/>
    <w:rsid w:val="00E5434F"/>
    <w:rsid w:val="00E60140"/>
    <w:rsid w:val="00E60646"/>
    <w:rsid w:val="00E6332F"/>
    <w:rsid w:val="00E6459D"/>
    <w:rsid w:val="00E64CC7"/>
    <w:rsid w:val="00E65FD1"/>
    <w:rsid w:val="00E67D64"/>
    <w:rsid w:val="00E70A04"/>
    <w:rsid w:val="00E70BB0"/>
    <w:rsid w:val="00E715D8"/>
    <w:rsid w:val="00E71934"/>
    <w:rsid w:val="00E720B4"/>
    <w:rsid w:val="00E72F2E"/>
    <w:rsid w:val="00E74ADD"/>
    <w:rsid w:val="00E74C90"/>
    <w:rsid w:val="00E7532C"/>
    <w:rsid w:val="00E753F0"/>
    <w:rsid w:val="00E76F12"/>
    <w:rsid w:val="00E80A02"/>
    <w:rsid w:val="00E83089"/>
    <w:rsid w:val="00E835EA"/>
    <w:rsid w:val="00E90D07"/>
    <w:rsid w:val="00E91C60"/>
    <w:rsid w:val="00E91FE3"/>
    <w:rsid w:val="00E925B6"/>
    <w:rsid w:val="00E92CC7"/>
    <w:rsid w:val="00E95105"/>
    <w:rsid w:val="00E960BE"/>
    <w:rsid w:val="00E96E23"/>
    <w:rsid w:val="00EA0997"/>
    <w:rsid w:val="00EA2393"/>
    <w:rsid w:val="00EA45E9"/>
    <w:rsid w:val="00EA4F9A"/>
    <w:rsid w:val="00EA6613"/>
    <w:rsid w:val="00EA7636"/>
    <w:rsid w:val="00EB1527"/>
    <w:rsid w:val="00EB2C4F"/>
    <w:rsid w:val="00EB2E69"/>
    <w:rsid w:val="00EB2E70"/>
    <w:rsid w:val="00EB382B"/>
    <w:rsid w:val="00EB3B29"/>
    <w:rsid w:val="00EB57BA"/>
    <w:rsid w:val="00EB58F9"/>
    <w:rsid w:val="00EB6EB6"/>
    <w:rsid w:val="00EB7B83"/>
    <w:rsid w:val="00EC2412"/>
    <w:rsid w:val="00EC273C"/>
    <w:rsid w:val="00EC2C52"/>
    <w:rsid w:val="00EC2F7D"/>
    <w:rsid w:val="00EC3B81"/>
    <w:rsid w:val="00EC7154"/>
    <w:rsid w:val="00EC7A22"/>
    <w:rsid w:val="00EE0E34"/>
    <w:rsid w:val="00EE18ED"/>
    <w:rsid w:val="00EE2803"/>
    <w:rsid w:val="00EE2910"/>
    <w:rsid w:val="00EE3B83"/>
    <w:rsid w:val="00EE3BDD"/>
    <w:rsid w:val="00EE3EF2"/>
    <w:rsid w:val="00EE666E"/>
    <w:rsid w:val="00EE7484"/>
    <w:rsid w:val="00EF0338"/>
    <w:rsid w:val="00EF2434"/>
    <w:rsid w:val="00EF34E1"/>
    <w:rsid w:val="00EF5C0D"/>
    <w:rsid w:val="00EF5D64"/>
    <w:rsid w:val="00EF60A0"/>
    <w:rsid w:val="00F00788"/>
    <w:rsid w:val="00F00C27"/>
    <w:rsid w:val="00F00EF8"/>
    <w:rsid w:val="00F0200A"/>
    <w:rsid w:val="00F02B3F"/>
    <w:rsid w:val="00F02DA8"/>
    <w:rsid w:val="00F03DCF"/>
    <w:rsid w:val="00F05519"/>
    <w:rsid w:val="00F05898"/>
    <w:rsid w:val="00F06E4C"/>
    <w:rsid w:val="00F073C0"/>
    <w:rsid w:val="00F128F8"/>
    <w:rsid w:val="00F140B4"/>
    <w:rsid w:val="00F1465A"/>
    <w:rsid w:val="00F1477F"/>
    <w:rsid w:val="00F1484F"/>
    <w:rsid w:val="00F167D0"/>
    <w:rsid w:val="00F17F4B"/>
    <w:rsid w:val="00F201A5"/>
    <w:rsid w:val="00F20F30"/>
    <w:rsid w:val="00F22F9B"/>
    <w:rsid w:val="00F25D6D"/>
    <w:rsid w:val="00F25FB3"/>
    <w:rsid w:val="00F27273"/>
    <w:rsid w:val="00F277C3"/>
    <w:rsid w:val="00F310FE"/>
    <w:rsid w:val="00F32C12"/>
    <w:rsid w:val="00F32E8D"/>
    <w:rsid w:val="00F332C4"/>
    <w:rsid w:val="00F332F8"/>
    <w:rsid w:val="00F341F0"/>
    <w:rsid w:val="00F34A4B"/>
    <w:rsid w:val="00F34C1B"/>
    <w:rsid w:val="00F35874"/>
    <w:rsid w:val="00F376F4"/>
    <w:rsid w:val="00F4073F"/>
    <w:rsid w:val="00F409B6"/>
    <w:rsid w:val="00F415F0"/>
    <w:rsid w:val="00F41EB0"/>
    <w:rsid w:val="00F42937"/>
    <w:rsid w:val="00F4470E"/>
    <w:rsid w:val="00F4634F"/>
    <w:rsid w:val="00F46A8D"/>
    <w:rsid w:val="00F516FE"/>
    <w:rsid w:val="00F525CC"/>
    <w:rsid w:val="00F548B0"/>
    <w:rsid w:val="00F564E4"/>
    <w:rsid w:val="00F572E8"/>
    <w:rsid w:val="00F575FB"/>
    <w:rsid w:val="00F621D7"/>
    <w:rsid w:val="00F636A3"/>
    <w:rsid w:val="00F6484B"/>
    <w:rsid w:val="00F66233"/>
    <w:rsid w:val="00F7161A"/>
    <w:rsid w:val="00F71849"/>
    <w:rsid w:val="00F73AA0"/>
    <w:rsid w:val="00F7563C"/>
    <w:rsid w:val="00F75689"/>
    <w:rsid w:val="00F800A0"/>
    <w:rsid w:val="00F808D0"/>
    <w:rsid w:val="00F81177"/>
    <w:rsid w:val="00F823F5"/>
    <w:rsid w:val="00F8323D"/>
    <w:rsid w:val="00F83C24"/>
    <w:rsid w:val="00F83F99"/>
    <w:rsid w:val="00F852FB"/>
    <w:rsid w:val="00F87529"/>
    <w:rsid w:val="00F87A19"/>
    <w:rsid w:val="00F91569"/>
    <w:rsid w:val="00F91E59"/>
    <w:rsid w:val="00F943F2"/>
    <w:rsid w:val="00F95D09"/>
    <w:rsid w:val="00F9605B"/>
    <w:rsid w:val="00F9646D"/>
    <w:rsid w:val="00F96735"/>
    <w:rsid w:val="00F967E6"/>
    <w:rsid w:val="00F96C5E"/>
    <w:rsid w:val="00FA0ECB"/>
    <w:rsid w:val="00FA2059"/>
    <w:rsid w:val="00FA2886"/>
    <w:rsid w:val="00FA686B"/>
    <w:rsid w:val="00FA6F8A"/>
    <w:rsid w:val="00FA70B1"/>
    <w:rsid w:val="00FA76C2"/>
    <w:rsid w:val="00FB0211"/>
    <w:rsid w:val="00FB0394"/>
    <w:rsid w:val="00FB2862"/>
    <w:rsid w:val="00FB2F05"/>
    <w:rsid w:val="00FB58D5"/>
    <w:rsid w:val="00FB6042"/>
    <w:rsid w:val="00FB77C0"/>
    <w:rsid w:val="00FB7E52"/>
    <w:rsid w:val="00FC0E77"/>
    <w:rsid w:val="00FC5A3E"/>
    <w:rsid w:val="00FC5E03"/>
    <w:rsid w:val="00FC63C3"/>
    <w:rsid w:val="00FC6595"/>
    <w:rsid w:val="00FC6FF3"/>
    <w:rsid w:val="00FD0B02"/>
    <w:rsid w:val="00FD0E9D"/>
    <w:rsid w:val="00FD1AF9"/>
    <w:rsid w:val="00FD3AEC"/>
    <w:rsid w:val="00FD403C"/>
    <w:rsid w:val="00FD6362"/>
    <w:rsid w:val="00FD715D"/>
    <w:rsid w:val="00FD7ED1"/>
    <w:rsid w:val="00FE01AD"/>
    <w:rsid w:val="00FE0CED"/>
    <w:rsid w:val="00FE0EB9"/>
    <w:rsid w:val="00FE2C8E"/>
    <w:rsid w:val="00FE3798"/>
    <w:rsid w:val="00FE3FE4"/>
    <w:rsid w:val="00FE44CF"/>
    <w:rsid w:val="00FE5296"/>
    <w:rsid w:val="00FE5A2A"/>
    <w:rsid w:val="00FE729E"/>
    <w:rsid w:val="00FE74CD"/>
    <w:rsid w:val="00FE7590"/>
    <w:rsid w:val="00FF155E"/>
    <w:rsid w:val="00FF1E2C"/>
    <w:rsid w:val="00FF2267"/>
    <w:rsid w:val="00FF34D1"/>
    <w:rsid w:val="00FF5C6F"/>
    <w:rsid w:val="00FF60C3"/>
    <w:rsid w:val="00FF6508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8DA159"/>
  <w15:docId w15:val="{0A6CB1C3-2271-485C-90A6-5BF23E36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6">
    <w:name w:val="Normal"/>
    <w:qFormat/>
    <w:rsid w:val="00D30A2D"/>
    <w:rPr>
      <w:sz w:val="24"/>
      <w:szCs w:val="24"/>
    </w:rPr>
  </w:style>
  <w:style w:type="paragraph" w:styleId="12">
    <w:name w:val="heading 1"/>
    <w:basedOn w:val="a6"/>
    <w:next w:val="a6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2">
    <w:name w:val="heading 2"/>
    <w:basedOn w:val="a6"/>
    <w:next w:val="a6"/>
    <w:qFormat/>
    <w:pPr>
      <w:keepNext/>
      <w:jc w:val="right"/>
      <w:outlineLvl w:val="1"/>
    </w:pPr>
    <w:rPr>
      <w:b/>
      <w:bCs/>
    </w:rPr>
  </w:style>
  <w:style w:type="paragraph" w:styleId="30">
    <w:name w:val="heading 3"/>
    <w:basedOn w:val="a6"/>
    <w:next w:val="a6"/>
    <w:qFormat/>
    <w:pPr>
      <w:keepNext/>
      <w:spacing w:line="360" w:lineRule="auto"/>
      <w:jc w:val="center"/>
      <w:outlineLvl w:val="2"/>
    </w:pPr>
    <w:rPr>
      <w:b/>
      <w:bCs/>
      <w:sz w:val="28"/>
    </w:rPr>
  </w:style>
  <w:style w:type="paragraph" w:styleId="4">
    <w:name w:val="heading 4"/>
    <w:basedOn w:val="a6"/>
    <w:next w:val="a6"/>
    <w:qFormat/>
    <w:pPr>
      <w:keepNext/>
      <w:jc w:val="center"/>
      <w:outlineLvl w:val="3"/>
    </w:pPr>
    <w:rPr>
      <w:b/>
      <w:caps/>
    </w:rPr>
  </w:style>
  <w:style w:type="paragraph" w:styleId="5">
    <w:name w:val="heading 5"/>
    <w:basedOn w:val="a6"/>
    <w:next w:val="a6"/>
    <w:qFormat/>
    <w:pPr>
      <w:keepNext/>
      <w:ind w:left="113" w:right="113"/>
      <w:outlineLvl w:val="4"/>
    </w:pPr>
    <w:rPr>
      <w:b/>
      <w:bCs/>
      <w:i/>
      <w:iCs/>
      <w:sz w:val="2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pPr>
      <w:tabs>
        <w:tab w:val="center" w:pos="4677"/>
        <w:tab w:val="right" w:pos="9355"/>
      </w:tabs>
    </w:pPr>
  </w:style>
  <w:style w:type="paragraph" w:customStyle="1" w:styleId="a">
    <w:name w:val="УрПервый"/>
    <w:basedOn w:val="a6"/>
    <w:next w:val="a6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</w:pPr>
    <w:rPr>
      <w:b/>
      <w:bCs/>
      <w:caps/>
    </w:rPr>
  </w:style>
  <w:style w:type="paragraph" w:customStyle="1" w:styleId="a1">
    <w:name w:val="Нумерованный заголовок"/>
    <w:basedOn w:val="a6"/>
    <w:pPr>
      <w:numPr>
        <w:numId w:val="3"/>
      </w:numPr>
      <w:tabs>
        <w:tab w:val="clear" w:pos="720"/>
        <w:tab w:val="num" w:pos="399"/>
      </w:tabs>
      <w:ind w:left="399" w:hanging="399"/>
    </w:pPr>
    <w:rPr>
      <w:b/>
      <w:bCs/>
      <w:caps/>
    </w:rPr>
  </w:style>
  <w:style w:type="paragraph" w:customStyle="1" w:styleId="a0">
    <w:name w:val="УрВторой"/>
    <w:basedOn w:val="a6"/>
    <w:next w:val="a6"/>
    <w:pPr>
      <w:numPr>
        <w:ilvl w:val="1"/>
        <w:numId w:val="2"/>
      </w:numPr>
      <w:tabs>
        <w:tab w:val="left" w:pos="567"/>
      </w:tabs>
      <w:spacing w:line="360" w:lineRule="auto"/>
      <w:ind w:left="567" w:hanging="567"/>
    </w:pPr>
  </w:style>
  <w:style w:type="paragraph" w:customStyle="1" w:styleId="a2">
    <w:name w:val="УрВторойПункт"/>
    <w:basedOn w:val="a6"/>
    <w:next w:val="a6"/>
    <w:pPr>
      <w:numPr>
        <w:ilvl w:val="1"/>
        <w:numId w:val="3"/>
      </w:numPr>
      <w:spacing w:line="360" w:lineRule="auto"/>
      <w:jc w:val="both"/>
    </w:pPr>
  </w:style>
  <w:style w:type="paragraph" w:styleId="ab">
    <w:name w:val="footer"/>
    <w:basedOn w:val="a6"/>
    <w:pPr>
      <w:tabs>
        <w:tab w:val="center" w:pos="4677"/>
        <w:tab w:val="right" w:pos="9355"/>
      </w:tabs>
    </w:pPr>
  </w:style>
  <w:style w:type="character" w:styleId="ac">
    <w:name w:val="page number"/>
    <w:basedOn w:val="a7"/>
  </w:style>
  <w:style w:type="paragraph" w:styleId="ad">
    <w:name w:val="Body Text Indent"/>
    <w:basedOn w:val="a6"/>
    <w:pPr>
      <w:tabs>
        <w:tab w:val="num" w:pos="360"/>
      </w:tabs>
      <w:spacing w:line="360" w:lineRule="auto"/>
      <w:ind w:left="360" w:hanging="360"/>
    </w:pPr>
  </w:style>
  <w:style w:type="paragraph" w:customStyle="1" w:styleId="a4">
    <w:name w:val="Нумерация состава нумерованного заголовка"/>
    <w:basedOn w:val="a6"/>
    <w:pPr>
      <w:numPr>
        <w:ilvl w:val="1"/>
        <w:numId w:val="1"/>
      </w:numPr>
      <w:tabs>
        <w:tab w:val="left" w:pos="57"/>
        <w:tab w:val="left" w:pos="113"/>
      </w:tabs>
    </w:pPr>
  </w:style>
  <w:style w:type="paragraph" w:customStyle="1" w:styleId="ae">
    <w:name w:val="ОднаРасшПункт"/>
    <w:basedOn w:val="a6"/>
    <w:next w:val="a6"/>
    <w:pPr>
      <w:pBdr>
        <w:top w:val="single" w:sz="8" w:space="1" w:color="auto"/>
      </w:pBdr>
      <w:spacing w:line="360" w:lineRule="auto"/>
      <w:ind w:left="454"/>
      <w:jc w:val="center"/>
    </w:pPr>
    <w:rPr>
      <w:sz w:val="20"/>
    </w:rPr>
  </w:style>
  <w:style w:type="paragraph" w:customStyle="1" w:styleId="af">
    <w:name w:val="ДвеРасшПункт"/>
    <w:basedOn w:val="a6"/>
    <w:next w:val="a6"/>
    <w:pPr>
      <w:spacing w:line="360" w:lineRule="auto"/>
    </w:pPr>
    <w:rPr>
      <w:sz w:val="20"/>
    </w:rPr>
  </w:style>
  <w:style w:type="paragraph" w:customStyle="1" w:styleId="a3">
    <w:name w:val="УрПервыйПункт"/>
    <w:basedOn w:val="a1"/>
    <w:next w:val="a6"/>
    <w:pPr>
      <w:keepNext/>
      <w:numPr>
        <w:numId w:val="1"/>
      </w:numPr>
      <w:tabs>
        <w:tab w:val="clear" w:pos="720"/>
        <w:tab w:val="num" w:pos="399"/>
      </w:tabs>
      <w:spacing w:line="360" w:lineRule="auto"/>
      <w:ind w:left="397" w:hanging="397"/>
    </w:pPr>
  </w:style>
  <w:style w:type="paragraph" w:customStyle="1" w:styleId="20">
    <w:name w:val="Стиль 2а"/>
    <w:basedOn w:val="a6"/>
    <w:pPr>
      <w:tabs>
        <w:tab w:val="left" w:pos="851"/>
      </w:tabs>
      <w:autoSpaceDE w:val="0"/>
      <w:autoSpaceDN w:val="0"/>
      <w:spacing w:line="480" w:lineRule="auto"/>
      <w:ind w:left="57" w:right="57" w:firstLine="851"/>
      <w:jc w:val="both"/>
    </w:pPr>
    <w:rPr>
      <w:bCs/>
    </w:rPr>
  </w:style>
  <w:style w:type="paragraph" w:customStyle="1" w:styleId="af0">
    <w:name w:val="ОсновПолутор"/>
    <w:basedOn w:val="a6"/>
    <w:pPr>
      <w:tabs>
        <w:tab w:val="num" w:pos="399"/>
      </w:tabs>
      <w:spacing w:line="360" w:lineRule="auto"/>
    </w:pPr>
  </w:style>
  <w:style w:type="paragraph" w:customStyle="1" w:styleId="xl24">
    <w:name w:val="xl24"/>
    <w:basedOn w:val="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5">
    <w:name w:val="xl25"/>
    <w:basedOn w:val="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6">
    <w:name w:val="xl26"/>
    <w:basedOn w:val="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7">
    <w:name w:val="xl27"/>
    <w:basedOn w:val="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8">
    <w:name w:val="xl28"/>
    <w:basedOn w:val="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f1">
    <w:name w:val="ОсновнойТекст"/>
    <w:basedOn w:val="a6"/>
    <w:pPr>
      <w:spacing w:line="360" w:lineRule="auto"/>
      <w:ind w:firstLine="851"/>
      <w:jc w:val="both"/>
    </w:pPr>
  </w:style>
  <w:style w:type="paragraph" w:customStyle="1" w:styleId="af2">
    <w:name w:val="УрВторойПолужирный"/>
    <w:basedOn w:val="a0"/>
    <w:next w:val="a6"/>
    <w:pPr>
      <w:jc w:val="both"/>
    </w:pPr>
    <w:rPr>
      <w:b/>
      <w:sz w:val="28"/>
    </w:rPr>
  </w:style>
  <w:style w:type="paragraph" w:customStyle="1" w:styleId="m4">
    <w:name w:val="m_ПростойТекст"/>
    <w:basedOn w:val="a6"/>
    <w:link w:val="mChar"/>
    <w:pPr>
      <w:jc w:val="both"/>
    </w:pPr>
    <w:rPr>
      <w:lang w:val="x-none" w:eastAsia="x-none"/>
    </w:rPr>
  </w:style>
  <w:style w:type="paragraph" w:customStyle="1" w:styleId="m5">
    <w:name w:val="m_ШапкаТаблицы"/>
    <w:basedOn w:val="m4"/>
    <w:pPr>
      <w:keepNext/>
      <w:shd w:val="clear" w:color="auto" w:fill="D9D9D9"/>
      <w:jc w:val="center"/>
    </w:pPr>
    <w:rPr>
      <w:b/>
      <w:sz w:val="20"/>
    </w:rPr>
  </w:style>
  <w:style w:type="paragraph" w:customStyle="1" w:styleId="m6">
    <w:name w:val="m_ТекстТаблицы"/>
    <w:basedOn w:val="m4"/>
    <w:pPr>
      <w:jc w:val="left"/>
    </w:pPr>
    <w:rPr>
      <w:sz w:val="20"/>
    </w:rPr>
  </w:style>
  <w:style w:type="paragraph" w:styleId="af3">
    <w:name w:val="caption"/>
    <w:basedOn w:val="a6"/>
    <w:next w:val="a6"/>
    <w:qFormat/>
    <w:pPr>
      <w:spacing w:before="120" w:after="120"/>
    </w:pPr>
    <w:rPr>
      <w:b/>
      <w:bCs/>
      <w:sz w:val="20"/>
      <w:szCs w:val="20"/>
    </w:rPr>
  </w:style>
  <w:style w:type="paragraph" w:customStyle="1" w:styleId="m">
    <w:name w:val="m_Список"/>
    <w:basedOn w:val="m4"/>
    <w:pPr>
      <w:numPr>
        <w:numId w:val="4"/>
      </w:numPr>
    </w:pPr>
  </w:style>
  <w:style w:type="paragraph" w:customStyle="1" w:styleId="m10">
    <w:name w:val="m_1_Пункт"/>
    <w:basedOn w:val="m4"/>
    <w:next w:val="m4"/>
    <w:rsid w:val="005112A5"/>
    <w:pPr>
      <w:keepNext/>
      <w:numPr>
        <w:numId w:val="6"/>
      </w:numPr>
    </w:pPr>
    <w:rPr>
      <w:b/>
      <w:caps/>
    </w:rPr>
  </w:style>
  <w:style w:type="paragraph" w:customStyle="1" w:styleId="m20">
    <w:name w:val="m_2_Пункт"/>
    <w:basedOn w:val="m4"/>
    <w:next w:val="m4"/>
    <w:rsid w:val="00C47B5A"/>
    <w:pPr>
      <w:keepNext/>
      <w:numPr>
        <w:ilvl w:val="1"/>
        <w:numId w:val="6"/>
      </w:numPr>
      <w:tabs>
        <w:tab w:val="left" w:pos="510"/>
      </w:tabs>
    </w:pPr>
    <w:rPr>
      <w:b/>
    </w:rPr>
  </w:style>
  <w:style w:type="paragraph" w:customStyle="1" w:styleId="m7">
    <w:name w:val="m_ПромШапка"/>
    <w:basedOn w:val="m6"/>
    <w:pPr>
      <w:keepNext/>
      <w:jc w:val="center"/>
    </w:pPr>
    <w:rPr>
      <w:b/>
      <w:bCs/>
    </w:rPr>
  </w:style>
  <w:style w:type="paragraph" w:customStyle="1" w:styleId="m3">
    <w:name w:val="m_3_Пункт"/>
    <w:basedOn w:val="m4"/>
    <w:next w:val="m4"/>
    <w:pPr>
      <w:numPr>
        <w:ilvl w:val="2"/>
        <w:numId w:val="6"/>
      </w:numPr>
    </w:pPr>
    <w:rPr>
      <w:b/>
      <w:lang w:val="en-US"/>
    </w:rPr>
  </w:style>
  <w:style w:type="paragraph" w:customStyle="1" w:styleId="m8">
    <w:name w:val="m_ЗагПодпроцесс"/>
    <w:basedOn w:val="m4"/>
    <w:rPr>
      <w:b/>
      <w:bCs/>
      <w:u w:val="single"/>
    </w:rPr>
  </w:style>
  <w:style w:type="paragraph" w:customStyle="1" w:styleId="m9">
    <w:name w:val="m_ЗагПриложение"/>
    <w:basedOn w:val="m4"/>
    <w:next w:val="m4"/>
    <w:pPr>
      <w:jc w:val="center"/>
    </w:pPr>
    <w:rPr>
      <w:b/>
      <w:bCs/>
      <w:caps/>
    </w:rPr>
  </w:style>
  <w:style w:type="paragraph" w:customStyle="1" w:styleId="af4">
    <w:name w:val="ДвеРасшПодСтр"/>
    <w:basedOn w:val="a6"/>
    <w:next w:val="a6"/>
    <w:pPr>
      <w:spacing w:line="360" w:lineRule="auto"/>
    </w:pPr>
    <w:rPr>
      <w:sz w:val="20"/>
    </w:rPr>
  </w:style>
  <w:style w:type="paragraph" w:customStyle="1" w:styleId="af5">
    <w:name w:val="ПростойУрПервый"/>
    <w:basedOn w:val="a6"/>
    <w:next w:val="a6"/>
    <w:pPr>
      <w:tabs>
        <w:tab w:val="num" w:pos="720"/>
      </w:tabs>
      <w:spacing w:line="360" w:lineRule="auto"/>
      <w:ind w:left="720" w:hanging="360"/>
      <w:jc w:val="both"/>
    </w:pPr>
  </w:style>
  <w:style w:type="paragraph" w:customStyle="1" w:styleId="af6">
    <w:name w:val="ПростойУрВторой"/>
    <w:basedOn w:val="af7"/>
    <w:next w:val="af7"/>
    <w:pPr>
      <w:tabs>
        <w:tab w:val="num" w:pos="840"/>
      </w:tabs>
      <w:ind w:left="840" w:hanging="480"/>
    </w:pPr>
  </w:style>
  <w:style w:type="paragraph" w:styleId="af7">
    <w:name w:val="Body Text"/>
    <w:basedOn w:val="a6"/>
    <w:pPr>
      <w:spacing w:line="360" w:lineRule="auto"/>
      <w:jc w:val="both"/>
    </w:pPr>
  </w:style>
  <w:style w:type="character" w:styleId="af8">
    <w:name w:val="Strong"/>
    <w:basedOn w:val="a7"/>
    <w:qFormat/>
    <w:rPr>
      <w:b/>
      <w:bCs/>
    </w:rPr>
  </w:style>
  <w:style w:type="paragraph" w:customStyle="1" w:styleId="31">
    <w:name w:val="Титульный лист 3"/>
    <w:basedOn w:val="a6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customStyle="1" w:styleId="40">
    <w:name w:val="Титультый лист 4"/>
    <w:basedOn w:val="a6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styleId="21">
    <w:name w:val="toc 2"/>
    <w:basedOn w:val="a6"/>
    <w:next w:val="a6"/>
    <w:autoRedefine/>
    <w:uiPriority w:val="39"/>
    <w:pPr>
      <w:spacing w:line="360" w:lineRule="auto"/>
    </w:pPr>
    <w:rPr>
      <w:b/>
    </w:rPr>
  </w:style>
  <w:style w:type="paragraph" w:styleId="13">
    <w:name w:val="toc 1"/>
    <w:basedOn w:val="a6"/>
    <w:next w:val="a6"/>
    <w:autoRedefine/>
    <w:uiPriority w:val="39"/>
    <w:pPr>
      <w:spacing w:line="360" w:lineRule="auto"/>
    </w:pPr>
    <w:rPr>
      <w:b/>
      <w:caps/>
    </w:rPr>
  </w:style>
  <w:style w:type="paragraph" w:styleId="32">
    <w:name w:val="toc 3"/>
    <w:basedOn w:val="a6"/>
    <w:next w:val="a6"/>
    <w:autoRedefine/>
    <w:uiPriority w:val="39"/>
    <w:pPr>
      <w:ind w:left="480"/>
    </w:pPr>
  </w:style>
  <w:style w:type="paragraph" w:styleId="41">
    <w:name w:val="toc 4"/>
    <w:basedOn w:val="a6"/>
    <w:next w:val="a6"/>
    <w:autoRedefine/>
    <w:semiHidden/>
    <w:pPr>
      <w:ind w:left="720"/>
    </w:pPr>
  </w:style>
  <w:style w:type="paragraph" w:styleId="50">
    <w:name w:val="toc 5"/>
    <w:basedOn w:val="a6"/>
    <w:next w:val="a6"/>
    <w:autoRedefine/>
    <w:semiHidden/>
    <w:pPr>
      <w:ind w:left="960"/>
    </w:pPr>
  </w:style>
  <w:style w:type="paragraph" w:styleId="6">
    <w:name w:val="toc 6"/>
    <w:basedOn w:val="a6"/>
    <w:next w:val="a6"/>
    <w:autoRedefine/>
    <w:semiHidden/>
    <w:pPr>
      <w:ind w:left="1200"/>
    </w:pPr>
  </w:style>
  <w:style w:type="paragraph" w:styleId="70">
    <w:name w:val="toc 7"/>
    <w:basedOn w:val="a6"/>
    <w:next w:val="a6"/>
    <w:autoRedefine/>
    <w:semiHidden/>
    <w:pPr>
      <w:ind w:left="1440"/>
    </w:pPr>
  </w:style>
  <w:style w:type="paragraph" w:styleId="8">
    <w:name w:val="toc 8"/>
    <w:basedOn w:val="a6"/>
    <w:next w:val="a6"/>
    <w:autoRedefine/>
    <w:semiHidden/>
    <w:pPr>
      <w:ind w:left="1680"/>
    </w:pPr>
  </w:style>
  <w:style w:type="paragraph" w:styleId="9">
    <w:name w:val="toc 9"/>
    <w:basedOn w:val="a6"/>
    <w:next w:val="a6"/>
    <w:autoRedefine/>
    <w:semiHidden/>
    <w:pPr>
      <w:ind w:left="1920"/>
    </w:pPr>
  </w:style>
  <w:style w:type="character" w:styleId="af9">
    <w:name w:val="Hyperlink"/>
    <w:basedOn w:val="a7"/>
    <w:uiPriority w:val="99"/>
    <w:rPr>
      <w:color w:val="0000FF"/>
      <w:u w:val="single"/>
    </w:rPr>
  </w:style>
  <w:style w:type="paragraph" w:customStyle="1" w:styleId="TableSmall">
    <w:name w:val="Table_Small"/>
    <w:basedOn w:val="a6"/>
    <w:pPr>
      <w:spacing w:before="40" w:after="40"/>
    </w:pPr>
    <w:rPr>
      <w:rFonts w:ascii="Arial" w:hAnsi="Arial"/>
      <w:sz w:val="16"/>
      <w:szCs w:val="20"/>
      <w:lang w:val="en-GB" w:eastAsia="en-US"/>
    </w:rPr>
  </w:style>
  <w:style w:type="paragraph" w:customStyle="1" w:styleId="TableMedium">
    <w:name w:val="Table_Medium"/>
    <w:basedOn w:val="a6"/>
    <w:pPr>
      <w:spacing w:before="40" w:after="40"/>
    </w:pPr>
    <w:rPr>
      <w:rFonts w:ascii="Arial" w:hAnsi="Arial"/>
      <w:sz w:val="18"/>
      <w:szCs w:val="20"/>
      <w:lang w:val="en-GB" w:eastAsia="en-US"/>
    </w:rPr>
  </w:style>
  <w:style w:type="paragraph" w:customStyle="1" w:styleId="TableSmHeadingRight">
    <w:name w:val="Table_Sm_Heading_Right"/>
    <w:basedOn w:val="a6"/>
    <w:pPr>
      <w:keepNext/>
      <w:keepLines/>
      <w:spacing w:before="60" w:after="40"/>
      <w:jc w:val="right"/>
    </w:pPr>
    <w:rPr>
      <w:rFonts w:ascii="Arial" w:hAnsi="Arial"/>
      <w:b/>
      <w:sz w:val="16"/>
      <w:szCs w:val="20"/>
      <w:lang w:val="en-GB" w:eastAsia="en-US"/>
    </w:rPr>
  </w:style>
  <w:style w:type="paragraph" w:customStyle="1" w:styleId="Text">
    <w:name w:val="Text"/>
    <w:basedOn w:val="a6"/>
    <w:pPr>
      <w:spacing w:after="120"/>
      <w:jc w:val="both"/>
    </w:pPr>
    <w:rPr>
      <w:sz w:val="22"/>
    </w:rPr>
  </w:style>
  <w:style w:type="paragraph" w:styleId="22">
    <w:name w:val="Body Text Indent 2"/>
    <w:basedOn w:val="a6"/>
    <w:pPr>
      <w:autoSpaceDE w:val="0"/>
      <w:autoSpaceDN w:val="0"/>
      <w:ind w:left="397" w:firstLine="284"/>
      <w:jc w:val="center"/>
    </w:pPr>
    <w:rPr>
      <w:b/>
      <w:bCs/>
      <w:sz w:val="22"/>
    </w:rPr>
  </w:style>
  <w:style w:type="paragraph" w:customStyle="1" w:styleId="afa">
    <w:name w:val="Табл."/>
    <w:basedOn w:val="a6"/>
    <w:pPr>
      <w:autoSpaceDE w:val="0"/>
      <w:autoSpaceDN w:val="0"/>
    </w:pPr>
    <w:rPr>
      <w:sz w:val="22"/>
      <w:szCs w:val="22"/>
    </w:rPr>
  </w:style>
  <w:style w:type="paragraph" w:styleId="afb">
    <w:name w:val="Title"/>
    <w:basedOn w:val="a6"/>
    <w:qFormat/>
    <w:pPr>
      <w:jc w:val="center"/>
    </w:pPr>
    <w:rPr>
      <w:b/>
      <w:sz w:val="32"/>
      <w:szCs w:val="20"/>
    </w:rPr>
  </w:style>
  <w:style w:type="paragraph" w:customStyle="1" w:styleId="afc">
    <w:name w:val="ПростойТекст"/>
    <w:basedOn w:val="a6"/>
    <w:rPr>
      <w:rFonts w:ascii="Verdana" w:hAnsi="Verdana"/>
      <w:sz w:val="16"/>
    </w:rPr>
  </w:style>
  <w:style w:type="paragraph" w:customStyle="1" w:styleId="afd">
    <w:name w:val="табл"/>
    <w:basedOn w:val="afa"/>
    <w:rPr>
      <w:sz w:val="20"/>
      <w:szCs w:val="20"/>
    </w:rPr>
  </w:style>
  <w:style w:type="paragraph" w:customStyle="1" w:styleId="main">
    <w:name w:val="main"/>
    <w:basedOn w:val="a6"/>
    <w:pPr>
      <w:spacing w:after="120"/>
    </w:pPr>
    <w:rPr>
      <w:color w:val="000000"/>
      <w:sz w:val="22"/>
    </w:rPr>
  </w:style>
  <w:style w:type="paragraph" w:customStyle="1" w:styleId="m0">
    <w:name w:val="m_РасшОпис"/>
    <w:basedOn w:val="m4"/>
    <w:next w:val="m4"/>
    <w:pPr>
      <w:numPr>
        <w:numId w:val="7"/>
      </w:numPr>
    </w:pPr>
    <w:rPr>
      <w:b/>
    </w:rPr>
  </w:style>
  <w:style w:type="character" w:styleId="afe">
    <w:name w:val="FollowedHyperlink"/>
    <w:basedOn w:val="a7"/>
    <w:rPr>
      <w:color w:val="800080"/>
      <w:u w:val="single"/>
    </w:rPr>
  </w:style>
  <w:style w:type="character" w:customStyle="1" w:styleId="14">
    <w:name w:val="Заголовок 1 Знак"/>
    <w:basedOn w:val="a7"/>
    <w:rPr>
      <w:b/>
      <w:bCs/>
      <w:sz w:val="36"/>
      <w:szCs w:val="24"/>
      <w:lang w:val="ru-RU" w:eastAsia="ru-RU" w:bidi="ar-SA"/>
    </w:rPr>
  </w:style>
  <w:style w:type="paragraph" w:customStyle="1" w:styleId="Table">
    <w:name w:val="Table"/>
    <w:basedOn w:val="a6"/>
    <w:pPr>
      <w:autoSpaceDE w:val="0"/>
      <w:autoSpaceDN w:val="0"/>
      <w:jc w:val="center"/>
    </w:pPr>
    <w:rPr>
      <w:b/>
      <w:bCs/>
      <w:sz w:val="20"/>
      <w:szCs w:val="20"/>
    </w:rPr>
  </w:style>
  <w:style w:type="paragraph" w:styleId="23">
    <w:name w:val="Body Text 2"/>
    <w:basedOn w:val="a6"/>
    <w:rsid w:val="005112A5"/>
    <w:pPr>
      <w:tabs>
        <w:tab w:val="left" w:pos="4100"/>
      </w:tabs>
    </w:pPr>
    <w:rPr>
      <w:i/>
      <w:iCs/>
      <w:sz w:val="20"/>
      <w:szCs w:val="16"/>
    </w:rPr>
  </w:style>
  <w:style w:type="paragraph" w:customStyle="1" w:styleId="11">
    <w:name w:val="Нижний колонтитул1"/>
    <w:basedOn w:val="a6"/>
    <w:pPr>
      <w:numPr>
        <w:ilvl w:val="2"/>
        <w:numId w:val="13"/>
      </w:num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m1">
    <w:name w:val="m_СписокТабл"/>
    <w:basedOn w:val="m6"/>
    <w:pPr>
      <w:numPr>
        <w:numId w:val="8"/>
      </w:numPr>
      <w:tabs>
        <w:tab w:val="left" w:pos="181"/>
      </w:tabs>
    </w:pPr>
  </w:style>
  <w:style w:type="paragraph" w:customStyle="1" w:styleId="m2">
    <w:name w:val="m_НумСтрТабл"/>
    <w:basedOn w:val="m6"/>
    <w:next w:val="m6"/>
    <w:pPr>
      <w:numPr>
        <w:numId w:val="9"/>
      </w:numPr>
    </w:pPr>
  </w:style>
  <w:style w:type="paragraph" w:customStyle="1" w:styleId="1">
    <w:name w:val="Маркированный список1"/>
    <w:basedOn w:val="Text"/>
    <w:autoRedefine/>
    <w:pPr>
      <w:numPr>
        <w:numId w:val="10"/>
      </w:numPr>
      <w:tabs>
        <w:tab w:val="clear" w:pos="720"/>
        <w:tab w:val="num" w:pos="567"/>
      </w:tabs>
      <w:ind w:left="567" w:hanging="283"/>
      <w:jc w:val="left"/>
    </w:pPr>
  </w:style>
  <w:style w:type="paragraph" w:customStyle="1" w:styleId="aff">
    <w:name w:val="Осн. тест СТП"/>
    <w:basedOn w:val="a6"/>
    <w:pPr>
      <w:tabs>
        <w:tab w:val="num" w:pos="-2410"/>
      </w:tabs>
      <w:autoSpaceDE w:val="0"/>
      <w:autoSpaceDN w:val="0"/>
      <w:spacing w:before="120" w:line="360" w:lineRule="auto"/>
      <w:ind w:firstLine="851"/>
      <w:jc w:val="both"/>
    </w:pPr>
  </w:style>
  <w:style w:type="paragraph" w:customStyle="1" w:styleId="90">
    <w:name w:val="заголовок 9"/>
    <w:basedOn w:val="a6"/>
    <w:next w:val="a6"/>
    <w:pPr>
      <w:keepNext/>
      <w:autoSpaceDE w:val="0"/>
      <w:autoSpaceDN w:val="0"/>
    </w:pPr>
    <w:rPr>
      <w:b/>
      <w:bCs/>
      <w:sz w:val="20"/>
      <w:szCs w:val="20"/>
    </w:rPr>
  </w:style>
  <w:style w:type="paragraph" w:customStyle="1" w:styleId="10">
    <w:name w:val="заголовок 1"/>
    <w:basedOn w:val="a6"/>
    <w:next w:val="a6"/>
    <w:pPr>
      <w:keepNext/>
      <w:numPr>
        <w:numId w:val="11"/>
      </w:numPr>
      <w:autoSpaceDE w:val="0"/>
      <w:autoSpaceDN w:val="0"/>
    </w:pPr>
    <w:rPr>
      <w:b/>
      <w:bCs/>
      <w:color w:val="008000"/>
    </w:rPr>
  </w:style>
  <w:style w:type="paragraph" w:customStyle="1" w:styleId="aff0">
    <w:name w:val="Список нум. СТП"/>
    <w:basedOn w:val="a6"/>
    <w:pPr>
      <w:tabs>
        <w:tab w:val="num" w:pos="2160"/>
      </w:tabs>
      <w:autoSpaceDE w:val="0"/>
      <w:autoSpaceDN w:val="0"/>
      <w:spacing w:before="120" w:line="360" w:lineRule="auto"/>
      <w:jc w:val="both"/>
    </w:pPr>
    <w:rPr>
      <w:kern w:val="28"/>
    </w:rPr>
  </w:style>
  <w:style w:type="paragraph" w:customStyle="1" w:styleId="aff1">
    <w:name w:val="Список СТП"/>
    <w:basedOn w:val="a6"/>
    <w:pPr>
      <w:autoSpaceDE w:val="0"/>
      <w:autoSpaceDN w:val="0"/>
      <w:spacing w:before="120" w:line="360" w:lineRule="auto"/>
      <w:jc w:val="both"/>
    </w:pPr>
  </w:style>
  <w:style w:type="paragraph" w:customStyle="1" w:styleId="a5">
    <w:name w:val="Наим. прил"/>
    <w:basedOn w:val="a6"/>
    <w:pPr>
      <w:numPr>
        <w:numId w:val="5"/>
      </w:numPr>
      <w:autoSpaceDE w:val="0"/>
      <w:autoSpaceDN w:val="0"/>
    </w:pPr>
    <w:rPr>
      <w:b/>
      <w:bCs/>
      <w:sz w:val="22"/>
      <w:szCs w:val="22"/>
    </w:rPr>
  </w:style>
  <w:style w:type="paragraph" w:customStyle="1" w:styleId="aff2">
    <w:name w:val="Раздел СТП"/>
    <w:basedOn w:val="a6"/>
    <w:pPr>
      <w:keepNext/>
      <w:tabs>
        <w:tab w:val="num" w:pos="709"/>
      </w:tabs>
      <w:autoSpaceDE w:val="0"/>
      <w:autoSpaceDN w:val="0"/>
      <w:spacing w:before="120" w:after="60"/>
      <w:outlineLvl w:val="0"/>
    </w:pPr>
    <w:rPr>
      <w:b/>
      <w:sz w:val="28"/>
    </w:rPr>
  </w:style>
  <w:style w:type="paragraph" w:customStyle="1" w:styleId="7">
    <w:name w:val="заголовок 7"/>
    <w:basedOn w:val="a6"/>
    <w:next w:val="a6"/>
    <w:pPr>
      <w:keepNext/>
      <w:numPr>
        <w:numId w:val="12"/>
      </w:numPr>
      <w:autoSpaceDE w:val="0"/>
      <w:autoSpaceDN w:val="0"/>
    </w:pPr>
    <w:rPr>
      <w:b/>
      <w:bCs/>
    </w:rPr>
  </w:style>
  <w:style w:type="paragraph" w:customStyle="1" w:styleId="60">
    <w:name w:val="заголовок 6"/>
    <w:basedOn w:val="a6"/>
    <w:next w:val="a6"/>
    <w:pPr>
      <w:keepNext/>
      <w:autoSpaceDE w:val="0"/>
      <w:autoSpaceDN w:val="0"/>
    </w:pPr>
    <w:rPr>
      <w:b/>
      <w:bCs/>
    </w:rPr>
  </w:style>
  <w:style w:type="paragraph" w:customStyle="1" w:styleId="15">
    <w:name w:val="ПРИЛОЖЕНИЕ 1"/>
    <w:basedOn w:val="a6"/>
    <w:autoRedefine/>
    <w:pPr>
      <w:autoSpaceDE w:val="0"/>
      <w:autoSpaceDN w:val="0"/>
      <w:spacing w:after="120"/>
    </w:pPr>
    <w:rPr>
      <w:b/>
      <w:caps/>
      <w:noProof/>
      <w:szCs w:val="28"/>
    </w:rPr>
  </w:style>
  <w:style w:type="paragraph" w:customStyle="1" w:styleId="24">
    <w:name w:val="заголовок 2"/>
    <w:basedOn w:val="a6"/>
    <w:next w:val="a6"/>
    <w:pPr>
      <w:keepNext/>
      <w:autoSpaceDE w:val="0"/>
      <w:autoSpaceDN w:val="0"/>
      <w:spacing w:before="120" w:after="60"/>
      <w:jc w:val="center"/>
    </w:pPr>
    <w:rPr>
      <w:caps/>
      <w:kern w:val="28"/>
      <w:sz w:val="28"/>
      <w:szCs w:val="28"/>
    </w:rPr>
  </w:style>
  <w:style w:type="paragraph" w:customStyle="1" w:styleId="aff3">
    <w:name w:val="Список табд"/>
    <w:basedOn w:val="a6"/>
    <w:pPr>
      <w:autoSpaceDE w:val="0"/>
      <w:autoSpaceDN w:val="0"/>
      <w:ind w:right="57"/>
    </w:pPr>
    <w:rPr>
      <w:b/>
      <w:bCs/>
      <w:sz w:val="20"/>
      <w:szCs w:val="20"/>
    </w:rPr>
  </w:style>
  <w:style w:type="paragraph" w:customStyle="1" w:styleId="aff4">
    <w:name w:val="табл. заг."/>
    <w:basedOn w:val="a6"/>
    <w:pPr>
      <w:autoSpaceDE w:val="0"/>
      <w:autoSpaceDN w:val="0"/>
      <w:jc w:val="center"/>
    </w:pPr>
    <w:rPr>
      <w:color w:val="000000"/>
      <w:sz w:val="16"/>
      <w:szCs w:val="16"/>
    </w:rPr>
  </w:style>
  <w:style w:type="paragraph" w:styleId="aff5">
    <w:name w:val="Balloon Text"/>
    <w:basedOn w:val="a6"/>
    <w:semiHidden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Cell">
    <w:name w:val="ConsCell"/>
    <w:pPr>
      <w:widowControl w:val="0"/>
    </w:pPr>
    <w:rPr>
      <w:rFonts w:ascii="Arial" w:hAnsi="Arial"/>
      <w:snapToGrid w:val="0"/>
    </w:rPr>
  </w:style>
  <w:style w:type="paragraph" w:customStyle="1" w:styleId="16">
    <w:name w:val="Титульный лист 1"/>
    <w:basedOn w:val="a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customStyle="1" w:styleId="25">
    <w:name w:val="Титульный лист 2"/>
    <w:basedOn w:val="a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customStyle="1" w:styleId="51">
    <w:name w:val="Титульный лист 5"/>
    <w:basedOn w:val="a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40"/>
      <w:szCs w:val="20"/>
    </w:rPr>
  </w:style>
  <w:style w:type="paragraph" w:customStyle="1" w:styleId="61">
    <w:name w:val="Титульный лист 6"/>
    <w:basedOn w:val="a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customStyle="1" w:styleId="71">
    <w:name w:val="Титульный лист 7"/>
    <w:basedOn w:val="a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80">
    <w:name w:val="Титульный лист 8"/>
    <w:basedOn w:val="a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styleId="aff6">
    <w:name w:val="annotation reference"/>
    <w:basedOn w:val="a7"/>
    <w:uiPriority w:val="99"/>
    <w:semiHidden/>
    <w:rPr>
      <w:sz w:val="16"/>
      <w:szCs w:val="16"/>
    </w:rPr>
  </w:style>
  <w:style w:type="paragraph" w:styleId="aff7">
    <w:name w:val="annotation text"/>
    <w:basedOn w:val="a6"/>
    <w:link w:val="aff8"/>
    <w:uiPriority w:val="99"/>
    <w:rPr>
      <w:sz w:val="20"/>
      <w:szCs w:val="20"/>
    </w:rPr>
  </w:style>
  <w:style w:type="character" w:customStyle="1" w:styleId="mChar">
    <w:name w:val="m_ПростойТекст Char"/>
    <w:link w:val="m4"/>
    <w:rsid w:val="002E6415"/>
    <w:rPr>
      <w:sz w:val="24"/>
      <w:szCs w:val="24"/>
    </w:rPr>
  </w:style>
  <w:style w:type="paragraph" w:styleId="aff9">
    <w:name w:val="footnote text"/>
    <w:basedOn w:val="a6"/>
    <w:link w:val="affa"/>
    <w:rsid w:val="005112A5"/>
    <w:rPr>
      <w:sz w:val="20"/>
      <w:szCs w:val="20"/>
    </w:rPr>
  </w:style>
  <w:style w:type="character" w:customStyle="1" w:styleId="affa">
    <w:name w:val="Текст сноски Знак"/>
    <w:basedOn w:val="a7"/>
    <w:link w:val="aff9"/>
    <w:rsid w:val="00CE495E"/>
  </w:style>
  <w:style w:type="character" w:styleId="affb">
    <w:name w:val="footnote reference"/>
    <w:basedOn w:val="a7"/>
    <w:rsid w:val="005112A5"/>
    <w:rPr>
      <w:vertAlign w:val="superscript"/>
    </w:rPr>
  </w:style>
  <w:style w:type="paragraph" w:styleId="affc">
    <w:name w:val="No Spacing"/>
    <w:uiPriority w:val="1"/>
    <w:qFormat/>
    <w:rsid w:val="00CE1AB9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2961DE"/>
  </w:style>
  <w:style w:type="character" w:customStyle="1" w:styleId="aff8">
    <w:name w:val="Текст примечания Знак"/>
    <w:basedOn w:val="a7"/>
    <w:link w:val="aff7"/>
    <w:uiPriority w:val="99"/>
    <w:rsid w:val="002961DE"/>
  </w:style>
  <w:style w:type="paragraph" w:styleId="affd">
    <w:name w:val="List Paragraph"/>
    <w:aliases w:val="Creds Title,Elenco Normale"/>
    <w:basedOn w:val="a6"/>
    <w:link w:val="affe"/>
    <w:uiPriority w:val="34"/>
    <w:qFormat/>
    <w:rsid w:val="00BB1180"/>
    <w:pPr>
      <w:ind w:left="720"/>
      <w:contextualSpacing/>
    </w:pPr>
  </w:style>
  <w:style w:type="paragraph" w:customStyle="1" w:styleId="Default">
    <w:name w:val="Default"/>
    <w:rsid w:val="00BB118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7"/>
    <w:rsid w:val="00582BFD"/>
  </w:style>
  <w:style w:type="paragraph" w:styleId="afff">
    <w:name w:val="Normal (Web)"/>
    <w:basedOn w:val="a6"/>
    <w:uiPriority w:val="99"/>
    <w:unhideWhenUsed/>
    <w:rsid w:val="0089074C"/>
    <w:pPr>
      <w:spacing w:before="195"/>
    </w:pPr>
  </w:style>
  <w:style w:type="paragraph" w:customStyle="1" w:styleId="26">
    <w:name w:val="Нижний колонтитул2"/>
    <w:basedOn w:val="a6"/>
    <w:rsid w:val="005112A5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7">
    <w:name w:val="Маркированный список2"/>
    <w:basedOn w:val="Text"/>
    <w:autoRedefine/>
    <w:rsid w:val="005112A5"/>
    <w:pPr>
      <w:tabs>
        <w:tab w:val="num" w:pos="567"/>
      </w:tabs>
      <w:jc w:val="left"/>
    </w:pPr>
  </w:style>
  <w:style w:type="character" w:customStyle="1" w:styleId="DeltaViewInsertion">
    <w:name w:val="DeltaView Insertion"/>
    <w:rsid w:val="005112A5"/>
    <w:rPr>
      <w:b/>
      <w:bCs/>
      <w:color w:val="0000FF"/>
      <w:spacing w:val="0"/>
      <w:u w:val="double"/>
    </w:rPr>
  </w:style>
  <w:style w:type="paragraph" w:styleId="afff0">
    <w:name w:val="annotation subject"/>
    <w:basedOn w:val="aff7"/>
    <w:next w:val="aff7"/>
    <w:link w:val="afff1"/>
    <w:rsid w:val="005112A5"/>
    <w:rPr>
      <w:b/>
      <w:bCs/>
    </w:rPr>
  </w:style>
  <w:style w:type="character" w:customStyle="1" w:styleId="afff1">
    <w:name w:val="Тема примечания Знак"/>
    <w:basedOn w:val="aff8"/>
    <w:link w:val="afff0"/>
    <w:rsid w:val="005112A5"/>
    <w:rPr>
      <w:b/>
      <w:bCs/>
    </w:rPr>
  </w:style>
  <w:style w:type="paragraph" w:styleId="afff2">
    <w:name w:val="Revision"/>
    <w:hidden/>
    <w:uiPriority w:val="99"/>
    <w:semiHidden/>
    <w:rsid w:val="005112A5"/>
    <w:rPr>
      <w:sz w:val="24"/>
      <w:szCs w:val="24"/>
    </w:rPr>
  </w:style>
  <w:style w:type="paragraph" w:customStyle="1" w:styleId="3">
    <w:name w:val="МТС 3"/>
    <w:basedOn w:val="a6"/>
    <w:rsid w:val="00EE3B83"/>
    <w:pPr>
      <w:numPr>
        <w:numId w:val="18"/>
      </w:numPr>
      <w:autoSpaceDE w:val="0"/>
      <w:autoSpaceDN w:val="0"/>
      <w:adjustRightInd w:val="0"/>
      <w:contextualSpacing/>
      <w:jc w:val="both"/>
      <w:outlineLvl w:val="0"/>
    </w:pPr>
    <w:rPr>
      <w:rFonts w:eastAsia="Calibri"/>
      <w:sz w:val="22"/>
      <w:szCs w:val="22"/>
      <w:lang w:eastAsia="en-US"/>
    </w:rPr>
  </w:style>
  <w:style w:type="paragraph" w:customStyle="1" w:styleId="003">
    <w:name w:val="МТС 003"/>
    <w:basedOn w:val="3"/>
    <w:link w:val="0030"/>
    <w:qFormat/>
    <w:rsid w:val="00EE3B83"/>
    <w:rPr>
      <w:sz w:val="24"/>
    </w:rPr>
  </w:style>
  <w:style w:type="character" w:customStyle="1" w:styleId="0030">
    <w:name w:val="МТС 003 Знак"/>
    <w:link w:val="003"/>
    <w:rsid w:val="00EE3B83"/>
    <w:rPr>
      <w:rFonts w:eastAsia="Calibri"/>
      <w:sz w:val="24"/>
      <w:szCs w:val="22"/>
      <w:lang w:eastAsia="en-US"/>
    </w:rPr>
  </w:style>
  <w:style w:type="character" w:customStyle="1" w:styleId="affe">
    <w:name w:val="Абзац списка Знак"/>
    <w:aliases w:val="Creds Title Знак,Elenco Normale Знак"/>
    <w:basedOn w:val="a7"/>
    <w:link w:val="affd"/>
    <w:uiPriority w:val="34"/>
    <w:rsid w:val="00F4470E"/>
    <w:rPr>
      <w:sz w:val="24"/>
      <w:szCs w:val="24"/>
    </w:rPr>
  </w:style>
  <w:style w:type="paragraph" w:styleId="afff3">
    <w:name w:val="TOC Heading"/>
    <w:basedOn w:val="12"/>
    <w:next w:val="a6"/>
    <w:uiPriority w:val="39"/>
    <w:unhideWhenUsed/>
    <w:qFormat/>
    <w:rsid w:val="00150D6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otline@mts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otline@mts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C7017-C723-4E94-9148-E2F48472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5062</Words>
  <Characters>28860</Characters>
  <Application>Microsoft Office Word</Application>
  <DocSecurity>0</DocSecurity>
  <Lines>240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/>
  <LinksUpToDate>false</LinksUpToDate>
  <CharactersWithSpaces>33855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RybakovI</dc:creator>
  <cp:keywords/>
  <dc:description/>
  <cp:lastModifiedBy>Anna Shirokova</cp:lastModifiedBy>
  <cp:revision>7</cp:revision>
  <cp:lastPrinted>2015-07-08T07:31:00Z</cp:lastPrinted>
  <dcterms:created xsi:type="dcterms:W3CDTF">2021-01-25T13:50:00Z</dcterms:created>
  <dcterms:modified xsi:type="dcterms:W3CDTF">2021-03-23T10:11:00Z</dcterms:modified>
  <cp:contentStatus/>
</cp:coreProperties>
</file>